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C6" w:rsidRDefault="00EC50BC" w:rsidP="006C35C6">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2391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FR12png_Page1.png"/>
                    <pic:cNvPicPr/>
                  </pic:nvPicPr>
                  <pic:blipFill>
                    <a:blip r:embed="rId5">
                      <a:extLst>
                        <a:ext uri="{28A0092B-C50C-407E-A947-70E740481C1C}">
                          <a14:useLocalDpi xmlns:a14="http://schemas.microsoft.com/office/drawing/2010/main" val="0"/>
                        </a:ext>
                      </a:extLst>
                    </a:blip>
                    <a:stretch>
                      <a:fillRect/>
                    </a:stretch>
                  </pic:blipFill>
                  <pic:spPr>
                    <a:xfrm>
                      <a:off x="0" y="0"/>
                      <a:ext cx="5940425" cy="8239125"/>
                    </a:xfrm>
                    <a:prstGeom prst="rect">
                      <a:avLst/>
                    </a:prstGeom>
                  </pic:spPr>
                </pic:pic>
              </a:graphicData>
            </a:graphic>
          </wp:inline>
        </w:drawing>
      </w:r>
    </w:p>
    <w:p w:rsidR="006C35C6" w:rsidRDefault="006C35C6" w:rsidP="006C35C6">
      <w:pPr>
        <w:spacing w:after="0" w:line="240" w:lineRule="auto"/>
        <w:jc w:val="both"/>
        <w:rPr>
          <w:rFonts w:ascii="Times New Roman" w:hAnsi="Times New Roman" w:cs="Times New Roman"/>
          <w:b/>
          <w:sz w:val="28"/>
          <w:szCs w:val="28"/>
        </w:rPr>
      </w:pPr>
    </w:p>
    <w:p w:rsidR="00EC50BC" w:rsidRDefault="00EC50BC" w:rsidP="00A52659">
      <w:pPr>
        <w:spacing w:after="0" w:line="240" w:lineRule="auto"/>
        <w:ind w:firstLine="851"/>
        <w:jc w:val="both"/>
        <w:rPr>
          <w:rFonts w:ascii="Times New Roman" w:hAnsi="Times New Roman" w:cs="Times New Roman"/>
          <w:sz w:val="28"/>
          <w:szCs w:val="28"/>
        </w:rPr>
      </w:pPr>
    </w:p>
    <w:p w:rsidR="006C35C6" w:rsidRPr="006C35C6" w:rsidRDefault="006C35C6" w:rsidP="00A52659">
      <w:pPr>
        <w:spacing w:after="0" w:line="240" w:lineRule="auto"/>
        <w:ind w:firstLine="851"/>
        <w:jc w:val="both"/>
        <w:rPr>
          <w:rFonts w:ascii="Times New Roman" w:hAnsi="Times New Roman" w:cs="Times New Roman"/>
          <w:sz w:val="28"/>
          <w:szCs w:val="28"/>
        </w:rPr>
      </w:pPr>
      <w:bookmarkStart w:id="0" w:name="_GoBack"/>
      <w:bookmarkEnd w:id="0"/>
      <w:r w:rsidRPr="006C35C6">
        <w:rPr>
          <w:rFonts w:ascii="Times New Roman" w:hAnsi="Times New Roman" w:cs="Times New Roman"/>
          <w:sz w:val="28"/>
          <w:szCs w:val="28"/>
        </w:rPr>
        <w:lastRenderedPageBreak/>
        <w:t>2.2.2 Инициатором созыва Общего собрания может быть Учредитель, директор Школы, Управляющий совет, первичная профсоюзная организация или не менее одной трети работников Школы.</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2.2.3 Общее собрание коллектива вправе принимать решения, если на нем присутствует более половины работников. Решение Общего собрания коллектива считается принятым, если за него проголосовало не менее половины работников, присутствующих на собрании.</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2.2.4. Общее собрание коллектива Школы;</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избирает представителей в комиссию по трудовым спорам;</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определяет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Школы;</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утверждает коллективные требования к работодателю;</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принимает решение об объявлении забастовки;</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делегирует представителей трудового коллектива в Управляющий совет Школы;</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принимает Устав Школы, изменения к нему, новую редакцию Устава.</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2.2.5. Нормативно-правовым актом, регламентирующим деятельность Общего собрания (Конференции) является «Положение об общем собрании (Конференции)». </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2.3. Педагогический совет</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2.3.1. В целях развития и совершенствования учебно-воспитательного процесса, повышения профессионального мастерства и творческого роста учителей в Школе действует Педагогический совет, объединяющий педагогических работников образовательной организации.</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2.3.2. Педагогический совет под председательством директора Школы.</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2.3.3. Компетенция педагогического совета:</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организует работу по повышению квалификации педагогических работников, развитию их творческих инициатив;</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принимает решение о проведении в данном календарном году промежуточной аттестации;</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принимает решение о переводе обучающегося в следующий класс, а также по согласованию с родителями (законными представителями) обучающегося его оставлении на повторное обучение в том же классе;</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принимает решение о награждении выпускников похвальной грамотой</w:t>
      </w:r>
      <w:r w:rsidR="00340573">
        <w:rPr>
          <w:rFonts w:ascii="Times New Roman" w:hAnsi="Times New Roman" w:cs="Times New Roman"/>
          <w:sz w:val="28"/>
          <w:szCs w:val="28"/>
        </w:rPr>
        <w:t>;</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принимает решение об исключении обучающегося из Учреждения;</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обсуждает годовой календарный учебный график;</w:t>
      </w:r>
    </w:p>
    <w:p w:rsidR="006C35C6" w:rsidRPr="006C35C6" w:rsidRDefault="006C35C6" w:rsidP="00CC173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делегирует представителей педагогического колле</w:t>
      </w:r>
      <w:r w:rsidR="00CC1739">
        <w:rPr>
          <w:rFonts w:ascii="Times New Roman" w:hAnsi="Times New Roman" w:cs="Times New Roman"/>
          <w:sz w:val="28"/>
          <w:szCs w:val="28"/>
        </w:rPr>
        <w:t>ктива в Управляющий совет Школы</w:t>
      </w:r>
      <w:r w:rsidRPr="006C35C6">
        <w:rPr>
          <w:rFonts w:ascii="Times New Roman" w:hAnsi="Times New Roman" w:cs="Times New Roman"/>
          <w:sz w:val="28"/>
          <w:szCs w:val="28"/>
        </w:rPr>
        <w:t>.</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lastRenderedPageBreak/>
        <w:t>2.3.4. Педагогический совет созывается директором по необходимости, но не реже 6 раз в год. Внеочередные заседания педагогического совета проводятся по требованию не менее трети педагогических работников Школы.</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2.3.5. Заседание Педагогического совета правомочно принимать решения, если на его заседании присутствовало не менее двух третей педагогических работников Школы. Решение считается принятым, если за него проголосовало более половины присутствующих педагогов. Решения Педагогического совета реализуются приказами директора Школы.</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2.3.6. Нормативно-правовым актом, регламентирующим деятельность Педагогического совета, является «Положение о педагогическом совете». </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2.4. Управляющий совет</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2.4.1. Управляющий совет осуществляет общее руководство Школой. </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2.4.2. Управляющий совет избирается сроком на три года и состоит из </w:t>
      </w:r>
      <w:proofErr w:type="gramStart"/>
      <w:r w:rsidRPr="006C35C6">
        <w:rPr>
          <w:rFonts w:ascii="Times New Roman" w:hAnsi="Times New Roman" w:cs="Times New Roman"/>
          <w:sz w:val="28"/>
          <w:szCs w:val="28"/>
        </w:rPr>
        <w:t>представителей  учащихся</w:t>
      </w:r>
      <w:proofErr w:type="gramEnd"/>
      <w:r w:rsidRPr="006C35C6">
        <w:rPr>
          <w:rFonts w:ascii="Times New Roman" w:hAnsi="Times New Roman" w:cs="Times New Roman"/>
          <w:sz w:val="28"/>
          <w:szCs w:val="28"/>
        </w:rPr>
        <w:t xml:space="preserve"> II и III ступеней, их родителей (законных представителей), представителей коллектива Учреждения. В состав совета входит по должности директор Образовательной организации, который не может быть председателем Совета.</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2.4.3. К компетенции Управляющего совета относится:</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2.4.4. В вопросах функционирования школы:</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 - устанавливает режим </w:t>
      </w:r>
      <w:proofErr w:type="gramStart"/>
      <w:r w:rsidRPr="006C35C6">
        <w:rPr>
          <w:rFonts w:ascii="Times New Roman" w:hAnsi="Times New Roman" w:cs="Times New Roman"/>
          <w:sz w:val="28"/>
          <w:szCs w:val="28"/>
        </w:rPr>
        <w:t>занятий</w:t>
      </w:r>
      <w:proofErr w:type="gramEnd"/>
      <w:r w:rsidRPr="006C35C6">
        <w:rPr>
          <w:rFonts w:ascii="Times New Roman" w:hAnsi="Times New Roman" w:cs="Times New Roman"/>
          <w:sz w:val="28"/>
          <w:szCs w:val="28"/>
        </w:rPr>
        <w:t xml:space="preserve"> обучающихся</w:t>
      </w:r>
      <w:r w:rsidR="00340573">
        <w:rPr>
          <w:rFonts w:ascii="Times New Roman" w:hAnsi="Times New Roman" w:cs="Times New Roman"/>
          <w:sz w:val="28"/>
          <w:szCs w:val="28"/>
        </w:rPr>
        <w:t>;</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определяет время начала и окончания занятий;</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осуществляет контроль над соблюдением здоровых и безопасных условий обучения в школе.</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2.4.5. В вопросах организации образовательного процесса школы Управляющий совет согласовывает: </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 </w:t>
      </w:r>
      <w:r w:rsidR="00A52659">
        <w:rPr>
          <w:rFonts w:ascii="Times New Roman" w:hAnsi="Times New Roman" w:cs="Times New Roman"/>
          <w:sz w:val="28"/>
          <w:szCs w:val="28"/>
        </w:rPr>
        <w:t xml:space="preserve">организацию образовательного процесса. </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2.4.6. В финансово-хозяйственной деятельности:</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 - согласует или утверждает по представлению директора школы бюджетную заявку на предстоящий финансовый год;</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 - согласует или утверждает сметы бюджетного финансирования;</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 - утверждает сметы расходования средств, полученных школой от уставной приносящей доходы деятельности и из иных внебюджетных источников;</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 - содействует привлечению внебюджетных средств для обеспечения деятельности и развития школы, определяет цели и направления их расходования;</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 - согласовывает сдачу в аренду школой закрепленных за ней объектов собственности;</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заслушивает и утверждает отчет директора школы по итогам учебного и финансового года, представляет его общественности и учредителю.</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2.4.7. В </w:t>
      </w:r>
      <w:proofErr w:type="gramStart"/>
      <w:r w:rsidRPr="006C35C6">
        <w:rPr>
          <w:rFonts w:ascii="Times New Roman" w:hAnsi="Times New Roman" w:cs="Times New Roman"/>
          <w:sz w:val="28"/>
          <w:szCs w:val="28"/>
        </w:rPr>
        <w:t>вопросах  взаимоотношений</w:t>
      </w:r>
      <w:proofErr w:type="gramEnd"/>
      <w:r w:rsidRPr="006C35C6">
        <w:rPr>
          <w:rFonts w:ascii="Times New Roman" w:hAnsi="Times New Roman" w:cs="Times New Roman"/>
          <w:sz w:val="28"/>
          <w:szCs w:val="28"/>
        </w:rPr>
        <w:t xml:space="preserve"> участников образовательного процесса и школы:</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рассматривает жалобы и заявления обучающихся, их родителей (законных представителей) на действия (бездействие) педагогического и административного персонала школы и принимает по ним решения;</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lastRenderedPageBreak/>
        <w:t xml:space="preserve"> - принимает решение об исключении обучающегося из школы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 - ходатайствует при наличии оснований перед учредителем школы о расторжении трудового договора с педагогическими работниками и работниками из числа административного персонала.</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2.4.8. В определении путей развития школы: </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-утверждает программу развития школы.</w:t>
      </w:r>
    </w:p>
    <w:p w:rsidR="006C35C6" w:rsidRPr="006C35C6" w:rsidRDefault="006C35C6" w:rsidP="00A52659">
      <w:pPr>
        <w:spacing w:after="0" w:line="240" w:lineRule="auto"/>
        <w:ind w:firstLine="851"/>
        <w:jc w:val="both"/>
        <w:rPr>
          <w:rFonts w:ascii="Times New Roman" w:hAnsi="Times New Roman" w:cs="Times New Roman"/>
          <w:sz w:val="28"/>
          <w:szCs w:val="28"/>
        </w:rPr>
      </w:pPr>
      <w:r w:rsidRPr="006C35C6">
        <w:rPr>
          <w:rFonts w:ascii="Times New Roman" w:hAnsi="Times New Roman" w:cs="Times New Roman"/>
          <w:sz w:val="28"/>
          <w:szCs w:val="28"/>
        </w:rPr>
        <w:t xml:space="preserve">2.4.9. Нормативно-правовым актом, регламентирующим </w:t>
      </w:r>
      <w:proofErr w:type="gramStart"/>
      <w:r w:rsidRPr="006C35C6">
        <w:rPr>
          <w:rFonts w:ascii="Times New Roman" w:hAnsi="Times New Roman" w:cs="Times New Roman"/>
          <w:sz w:val="28"/>
          <w:szCs w:val="28"/>
        </w:rPr>
        <w:t>деятельность Управляющего совета</w:t>
      </w:r>
      <w:proofErr w:type="gramEnd"/>
      <w:r w:rsidRPr="006C35C6">
        <w:rPr>
          <w:rFonts w:ascii="Times New Roman" w:hAnsi="Times New Roman" w:cs="Times New Roman"/>
          <w:sz w:val="28"/>
          <w:szCs w:val="28"/>
        </w:rPr>
        <w:t xml:space="preserve"> является «Положение об Управляющем совете».</w:t>
      </w:r>
    </w:p>
    <w:p w:rsidR="006C35C6" w:rsidRPr="006C35C6" w:rsidRDefault="006C35C6" w:rsidP="006C35C6">
      <w:pPr>
        <w:spacing w:after="0" w:line="240" w:lineRule="auto"/>
        <w:jc w:val="both"/>
        <w:rPr>
          <w:rFonts w:ascii="Times New Roman" w:hAnsi="Times New Roman" w:cs="Times New Roman"/>
          <w:sz w:val="28"/>
          <w:szCs w:val="28"/>
        </w:rPr>
      </w:pPr>
    </w:p>
    <w:p w:rsidR="006C35C6" w:rsidRPr="006C35C6" w:rsidRDefault="006C35C6" w:rsidP="006C35C6">
      <w:pPr>
        <w:spacing w:after="0" w:line="240" w:lineRule="auto"/>
        <w:jc w:val="both"/>
        <w:rPr>
          <w:rFonts w:ascii="Times New Roman" w:hAnsi="Times New Roman" w:cs="Times New Roman"/>
          <w:sz w:val="28"/>
          <w:szCs w:val="28"/>
        </w:rPr>
      </w:pPr>
    </w:p>
    <w:p w:rsidR="006C35C6" w:rsidRPr="006C35C6" w:rsidRDefault="006C35C6" w:rsidP="006C35C6">
      <w:pPr>
        <w:spacing w:after="0" w:line="240" w:lineRule="auto"/>
        <w:jc w:val="both"/>
        <w:rPr>
          <w:rFonts w:ascii="Times New Roman" w:hAnsi="Times New Roman" w:cs="Times New Roman"/>
          <w:sz w:val="28"/>
          <w:szCs w:val="28"/>
        </w:rPr>
      </w:pPr>
    </w:p>
    <w:p w:rsidR="006C35C6" w:rsidRPr="006C35C6" w:rsidRDefault="006C35C6" w:rsidP="006C35C6">
      <w:pPr>
        <w:spacing w:after="0" w:line="240" w:lineRule="auto"/>
        <w:jc w:val="both"/>
        <w:rPr>
          <w:rFonts w:ascii="Times New Roman" w:hAnsi="Times New Roman" w:cs="Times New Roman"/>
          <w:sz w:val="28"/>
          <w:szCs w:val="28"/>
        </w:rPr>
      </w:pPr>
    </w:p>
    <w:p w:rsidR="006C35C6" w:rsidRPr="006C35C6" w:rsidRDefault="006C35C6" w:rsidP="006C35C6">
      <w:pPr>
        <w:spacing w:after="0" w:line="240" w:lineRule="auto"/>
        <w:jc w:val="both"/>
        <w:rPr>
          <w:rFonts w:ascii="Times New Roman" w:hAnsi="Times New Roman" w:cs="Times New Roman"/>
          <w:sz w:val="28"/>
          <w:szCs w:val="28"/>
        </w:rPr>
      </w:pPr>
    </w:p>
    <w:p w:rsidR="006C35C6" w:rsidRPr="006C35C6" w:rsidRDefault="006C35C6" w:rsidP="006C35C6">
      <w:pPr>
        <w:spacing w:after="0" w:line="240" w:lineRule="auto"/>
        <w:jc w:val="both"/>
        <w:rPr>
          <w:rFonts w:ascii="Times New Roman" w:hAnsi="Times New Roman" w:cs="Times New Roman"/>
          <w:sz w:val="28"/>
          <w:szCs w:val="28"/>
        </w:rPr>
      </w:pPr>
    </w:p>
    <w:p w:rsidR="006C35C6" w:rsidRPr="006C35C6" w:rsidRDefault="006C35C6" w:rsidP="006C35C6">
      <w:pPr>
        <w:spacing w:after="0" w:line="240" w:lineRule="auto"/>
        <w:jc w:val="both"/>
        <w:rPr>
          <w:rFonts w:ascii="Times New Roman" w:hAnsi="Times New Roman" w:cs="Times New Roman"/>
          <w:sz w:val="28"/>
          <w:szCs w:val="28"/>
        </w:rPr>
      </w:pPr>
    </w:p>
    <w:p w:rsidR="006C35C6" w:rsidRPr="006C35C6" w:rsidRDefault="006C35C6" w:rsidP="006C35C6">
      <w:pPr>
        <w:spacing w:after="0" w:line="240" w:lineRule="auto"/>
        <w:jc w:val="both"/>
        <w:rPr>
          <w:rFonts w:ascii="Times New Roman" w:hAnsi="Times New Roman" w:cs="Times New Roman"/>
          <w:sz w:val="28"/>
          <w:szCs w:val="28"/>
        </w:rPr>
      </w:pPr>
    </w:p>
    <w:p w:rsidR="006C35C6" w:rsidRPr="006C35C6" w:rsidRDefault="006C35C6" w:rsidP="006C35C6">
      <w:pPr>
        <w:spacing w:after="0" w:line="240" w:lineRule="auto"/>
        <w:jc w:val="both"/>
        <w:rPr>
          <w:rFonts w:ascii="Times New Roman" w:hAnsi="Times New Roman" w:cs="Times New Roman"/>
          <w:sz w:val="28"/>
          <w:szCs w:val="28"/>
        </w:rPr>
      </w:pPr>
    </w:p>
    <w:p w:rsidR="001E132B" w:rsidRPr="006C35C6" w:rsidRDefault="001E132B" w:rsidP="006C35C6">
      <w:pPr>
        <w:spacing w:after="0" w:line="240" w:lineRule="auto"/>
        <w:jc w:val="both"/>
        <w:rPr>
          <w:rFonts w:ascii="Times New Roman" w:hAnsi="Times New Roman" w:cs="Times New Roman"/>
          <w:sz w:val="28"/>
          <w:szCs w:val="28"/>
        </w:rPr>
      </w:pPr>
    </w:p>
    <w:sectPr w:rsidR="001E132B" w:rsidRPr="006C3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515BB"/>
    <w:multiLevelType w:val="multilevel"/>
    <w:tmpl w:val="863C52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A4"/>
    <w:rsid w:val="001E132B"/>
    <w:rsid w:val="00340573"/>
    <w:rsid w:val="004A3DA4"/>
    <w:rsid w:val="00690CB6"/>
    <w:rsid w:val="006C35C6"/>
    <w:rsid w:val="00A52659"/>
    <w:rsid w:val="00CC1739"/>
    <w:rsid w:val="00EC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7877"/>
  <w15:chartTrackingRefBased/>
  <w15:docId w15:val="{7AD2AF0F-22A6-4040-8FFE-E73D838A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0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5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cp:lastPrinted>2018-07-02T17:43:00Z</cp:lastPrinted>
  <dcterms:created xsi:type="dcterms:W3CDTF">2018-06-24T09:29:00Z</dcterms:created>
  <dcterms:modified xsi:type="dcterms:W3CDTF">2018-07-02T17:50:00Z</dcterms:modified>
</cp:coreProperties>
</file>