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46" w:rsidRPr="00856E89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AA0A46" w:rsidRPr="00856E89" w:rsidTr="008E52D8">
        <w:tc>
          <w:tcPr>
            <w:tcW w:w="3506" w:type="dxa"/>
          </w:tcPr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CC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A46" w:rsidRPr="00856E89" w:rsidRDefault="00AA0A46" w:rsidP="00CC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C27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272F">
              <w:rPr>
                <w:rFonts w:ascii="Times New Roman" w:hAnsi="Times New Roman" w:cs="Times New Roman"/>
                <w:sz w:val="28"/>
                <w:szCs w:val="28"/>
              </w:rPr>
              <w:t xml:space="preserve"> 08 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27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32" w:type="dxa"/>
          </w:tcPr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AA0A46" w:rsidRPr="00856E89" w:rsidRDefault="00AA0A46" w:rsidP="00CC2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272F" w:rsidRPr="00CC272F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 w:rsidR="00F8458A">
        <w:rPr>
          <w:rFonts w:ascii="Times New Roman" w:hAnsi="Times New Roman" w:cs="Times New Roman"/>
          <w:b/>
          <w:sz w:val="28"/>
          <w:szCs w:val="28"/>
        </w:rPr>
        <w:t>Средний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AA0A46" w:rsidRPr="00162780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CC27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CC272F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162780">
        <w:rPr>
          <w:rFonts w:ascii="Times New Roman" w:hAnsi="Times New Roman" w:cs="Times New Roman"/>
          <w:sz w:val="28"/>
          <w:szCs w:val="28"/>
        </w:rPr>
        <w:t>: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AA0A46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CC272F">
        <w:rPr>
          <w:rFonts w:ascii="Times New Roman" w:hAnsi="Times New Roman" w:cs="Times New Roman"/>
          <w:sz w:val="28"/>
          <w:szCs w:val="28"/>
        </w:rPr>
        <w:t>8</w:t>
      </w:r>
    </w:p>
    <w:p w:rsidR="00AA0A46" w:rsidRDefault="00AA0A46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A46" w:rsidRDefault="00AA0A46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A0" w:rsidRDefault="00F14DA0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4DA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DA0" w:rsidRDefault="00F14DA0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780"/>
        <w:gridCol w:w="6631"/>
        <w:gridCol w:w="1713"/>
        <w:gridCol w:w="1285"/>
        <w:gridCol w:w="1786"/>
      </w:tblGrid>
      <w:tr w:rsidR="00F8458A" w:rsidRPr="001536BF" w:rsidTr="00F8458A">
        <w:trPr>
          <w:trHeight w:val="642"/>
        </w:trPr>
        <w:tc>
          <w:tcPr>
            <w:tcW w:w="852" w:type="dxa"/>
            <w:vMerge w:val="restart"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80" w:type="dxa"/>
            <w:vMerge w:val="restart"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8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631" w:type="dxa"/>
            <w:vMerge w:val="restart"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8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713" w:type="dxa"/>
            <w:vMerge w:val="restart"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71" w:type="dxa"/>
            <w:gridSpan w:val="2"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8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8458A" w:rsidRPr="001536BF" w:rsidTr="00F8458A">
        <w:trPr>
          <w:trHeight w:val="628"/>
        </w:trPr>
        <w:tc>
          <w:tcPr>
            <w:tcW w:w="852" w:type="dxa"/>
            <w:vMerge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1" w:type="dxa"/>
            <w:vMerge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8A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F8458A" w:rsidRPr="00F8458A" w:rsidRDefault="00F8458A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8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F8458A" w:rsidRPr="001536BF" w:rsidTr="00F8458A">
        <w:trPr>
          <w:trHeight w:val="39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навыков, приобретенных в младшем хоре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39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многообразными жанрами хоровой музыки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РНП «Комара муха любили»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39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двухголосных и трехголосных партий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28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нотного текста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9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Интонационная устойчивость в партиях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8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дыхания по музыкальным фразам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6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«цепного дыхания» ы длинных фразах, не имеющих пауз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6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84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Ровность звучания на протяжении всего диапазона голоса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7709A7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7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интервального мышления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6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скачкообразных движений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6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чистой интонации в произведениях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6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литературного текста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6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артикуляцией и дикцией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6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освоением музыкальной формы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Стилевые особенности композиторов разных эпох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и исполнительский план произведений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3F7A6D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 двухголосной партитуры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М. Славкин «Новый год»; РНП «Уж вы, ветры мои»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нотного текста без фортепиано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«Новый год»; РНП «Уж вы, ветры мои»;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плавным и острым извлечением звука в произведениях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«Новый год»; РНП «Уж вы, ветры мои»;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33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Слитность голосов и устойчивость интонации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«Новый год»; РНП «Уж вы, ветры мои»;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33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ансамблем при условии выделения ведущей партии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«Новый год»; РНП «Уж вы, ветры мои»;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исполнительским планом произведений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«Новый год»; РНП «Уж вы, ветры мои»;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56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словом, музыкальной и поэтической фразой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«Новый год»; РНП «Уж вы, ветры мои»;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56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идейно-эмоционального смысла произведения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«Новый год»; РНП «Уж вы, ветры мои»;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56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кульминационных разделов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«Новый год»; РНП «Уж вы, ветры мои»;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«Новый год»; РНП «Уж вы, ветры мои»;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исполнительским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воплощением произведения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Вокально-хоровые упражнения; М. Славкин «Новый год»; РНП «Уж вы, ветры мои»;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1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РНП «Комара муха любили»;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двухголосными произведениями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трехголосия</w:t>
            </w:r>
            <w:proofErr w:type="spellEnd"/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РНП «Царевич-королевич»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 хоровой партитуры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РНП «Царевич-королевич»; А. Варламов «Горные вершины»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нотного текста без сопровождения фортепиано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интонационной и ритмической устойчивостью</w:t>
            </w:r>
          </w:p>
        </w:tc>
        <w:tc>
          <w:tcPr>
            <w:tcW w:w="6631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12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Проработка сложным ритмических рисунков с тактированием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12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с дроблением в более мелкие длительности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12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метроритмом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12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синкопой, «звучащей паузой»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2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исполнения произведений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2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«цепного дыхания»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Интонационное и ритмическое выравнивание партий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25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идейно-эмоционального смысла произведения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64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словом, музыкальной и поэтической фразой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05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динамического и тонального плана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12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освоением музыкальной формы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65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новых оттенков, общего смыслового и эмоционального содержания произведения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5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 в произведениях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2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исполнительской свободой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2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артистизмом в исполняемых произведениях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2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«Царевич-королевич»; А. Варламов «Горные вершины»; 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2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трехголосного пения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РНП «Возле речки»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42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чтения с листа двухголосных и трехголосных партитур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 (переложение для хора Е. Николаева)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05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интонационных трудностей произведений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 (переложение для хора Е. Николаева)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05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38442C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Вычленение и проработка трудных интонационных моментов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 (переложение для хора Е. Николаева)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97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партитур с тактированием пульсации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 (переложение для хора Е. Николаева)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05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5E2CA1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E2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</w:p>
        </w:tc>
        <w:tc>
          <w:tcPr>
            <w:tcW w:w="6631" w:type="dxa"/>
          </w:tcPr>
          <w:p w:rsidR="00F8458A" w:rsidRPr="008E52D8" w:rsidRDefault="00F8458A" w:rsidP="008E52D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05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Pr="00730615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 в исполнении. Пение с солистом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05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средствами выразительности в произведениях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05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идейно-смыслового замысла произведений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05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Фразировка и нюансы в соответствии с общим художественным замыслом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42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42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подача художественного образа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15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исполнительной яркостью, праздничность произведений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 w:rsidR="008E52D8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E52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52D8"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 w:rsidR="008E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Pr="001536BF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A71136" w:rsidRDefault="00F8458A" w:rsidP="00F845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8E52D8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6631" w:type="dxa"/>
          </w:tcPr>
          <w:p w:rsidR="00F8458A" w:rsidRDefault="008E52D8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D8" w:rsidRPr="001536BF" w:rsidTr="008E52D8">
        <w:trPr>
          <w:trHeight w:val="122"/>
        </w:trPr>
        <w:tc>
          <w:tcPr>
            <w:tcW w:w="852" w:type="dxa"/>
          </w:tcPr>
          <w:p w:rsidR="008E52D8" w:rsidRPr="00A71136" w:rsidRDefault="008E52D8" w:rsidP="008E52D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E52D8" w:rsidRDefault="008E52D8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6631" w:type="dxa"/>
          </w:tcPr>
          <w:p w:rsidR="008E52D8" w:rsidRDefault="008E52D8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8E52D8" w:rsidRDefault="008E52D8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8E52D8" w:rsidRPr="001536BF" w:rsidRDefault="008E52D8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52D8" w:rsidRPr="001536BF" w:rsidRDefault="008E52D8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D8" w:rsidRPr="001536BF" w:rsidTr="008E52D8">
        <w:trPr>
          <w:trHeight w:val="70"/>
        </w:trPr>
        <w:tc>
          <w:tcPr>
            <w:tcW w:w="852" w:type="dxa"/>
          </w:tcPr>
          <w:p w:rsidR="008E52D8" w:rsidRPr="008E52D8" w:rsidRDefault="008E52D8" w:rsidP="008E52D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E52D8" w:rsidRDefault="008E52D8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6631" w:type="dxa"/>
          </w:tcPr>
          <w:p w:rsidR="008E52D8" w:rsidRDefault="00801F56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«Возле речки»; </w:t>
            </w:r>
            <w:r w:rsidRPr="008E52D8">
              <w:rPr>
                <w:rFonts w:ascii="Times New Roman" w:hAnsi="Times New Roman" w:cs="Times New Roman"/>
                <w:sz w:val="28"/>
                <w:szCs w:val="28"/>
              </w:rPr>
              <w:t>А. Бабаджанян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E52D8">
              <w:rPr>
                <w:rFonts w:ascii="Times New Roman" w:hAnsi="Times New Roman" w:cs="Times New Roman"/>
                <w:sz w:val="28"/>
                <w:szCs w:val="28"/>
              </w:rPr>
              <w:t>Ребята, которых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для хора Е. Николаева);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E52D8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8E52D8" w:rsidRDefault="008E52D8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8E52D8" w:rsidRPr="001536BF" w:rsidRDefault="008E52D8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52D8" w:rsidRPr="001536BF" w:rsidRDefault="008E52D8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F8458A">
        <w:trPr>
          <w:trHeight w:val="70"/>
        </w:trPr>
        <w:tc>
          <w:tcPr>
            <w:tcW w:w="852" w:type="dxa"/>
          </w:tcPr>
          <w:p w:rsidR="00F8458A" w:rsidRPr="008E52D8" w:rsidRDefault="00F8458A" w:rsidP="008E52D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6631" w:type="dxa"/>
          </w:tcPr>
          <w:p w:rsidR="00F8458A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8458A" w:rsidRDefault="00F8458A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58A" w:rsidRPr="001536BF" w:rsidRDefault="00F8458A" w:rsidP="008E5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8A" w:rsidRPr="001536BF" w:rsidTr="008E52D8">
        <w:trPr>
          <w:trHeight w:val="164"/>
        </w:trPr>
        <w:tc>
          <w:tcPr>
            <w:tcW w:w="10263" w:type="dxa"/>
            <w:gridSpan w:val="3"/>
          </w:tcPr>
          <w:p w:rsidR="00F8458A" w:rsidRPr="008E52D8" w:rsidRDefault="008E52D8" w:rsidP="008E52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2D8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4784" w:type="dxa"/>
            <w:gridSpan w:val="3"/>
          </w:tcPr>
          <w:p w:rsidR="00F8458A" w:rsidRPr="001536BF" w:rsidRDefault="008E52D8" w:rsidP="008E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5A5F3D" w:rsidRPr="00164FAF" w:rsidRDefault="005A5F3D" w:rsidP="0016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F3D" w:rsidRPr="00164FAF" w:rsidSect="00F14D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4A" w:rsidRDefault="0000044A" w:rsidP="00164FAF">
      <w:pPr>
        <w:spacing w:after="0" w:line="240" w:lineRule="auto"/>
      </w:pPr>
      <w:r>
        <w:separator/>
      </w:r>
    </w:p>
  </w:endnote>
  <w:endnote w:type="continuationSeparator" w:id="0">
    <w:p w:rsidR="0000044A" w:rsidRDefault="0000044A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8E52D8" w:rsidRPr="00164FAF" w:rsidRDefault="008E52D8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CC272F">
          <w:rPr>
            <w:rFonts w:ascii="Times New Roman" w:hAnsi="Times New Roman" w:cs="Times New Roman"/>
            <w:noProof/>
          </w:rPr>
          <w:t>11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8E52D8" w:rsidRPr="00164FAF" w:rsidRDefault="008E52D8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4A" w:rsidRDefault="0000044A" w:rsidP="00164FAF">
      <w:pPr>
        <w:spacing w:after="0" w:line="240" w:lineRule="auto"/>
      </w:pPr>
      <w:r>
        <w:separator/>
      </w:r>
    </w:p>
  </w:footnote>
  <w:footnote w:type="continuationSeparator" w:id="0">
    <w:p w:rsidR="0000044A" w:rsidRDefault="0000044A" w:rsidP="0016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F54"/>
    <w:multiLevelType w:val="hybridMultilevel"/>
    <w:tmpl w:val="1FA2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01B4"/>
    <w:multiLevelType w:val="hybridMultilevel"/>
    <w:tmpl w:val="1D6E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6AFF"/>
    <w:multiLevelType w:val="hybridMultilevel"/>
    <w:tmpl w:val="8A2A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6"/>
    <w:rsid w:val="0000044A"/>
    <w:rsid w:val="00036993"/>
    <w:rsid w:val="000B62E0"/>
    <w:rsid w:val="000E37A9"/>
    <w:rsid w:val="00102F8C"/>
    <w:rsid w:val="00117E0C"/>
    <w:rsid w:val="0012729C"/>
    <w:rsid w:val="00162F1D"/>
    <w:rsid w:val="00164FAF"/>
    <w:rsid w:val="001F5B22"/>
    <w:rsid w:val="0022606E"/>
    <w:rsid w:val="002E6188"/>
    <w:rsid w:val="00314E1D"/>
    <w:rsid w:val="00331286"/>
    <w:rsid w:val="003D38BE"/>
    <w:rsid w:val="0045230E"/>
    <w:rsid w:val="00487BDE"/>
    <w:rsid w:val="004A0117"/>
    <w:rsid w:val="004A4DDA"/>
    <w:rsid w:val="004F215E"/>
    <w:rsid w:val="004F26FC"/>
    <w:rsid w:val="005272FE"/>
    <w:rsid w:val="00537D10"/>
    <w:rsid w:val="005750BB"/>
    <w:rsid w:val="005A5F3D"/>
    <w:rsid w:val="005D4FD4"/>
    <w:rsid w:val="00633E79"/>
    <w:rsid w:val="006705E0"/>
    <w:rsid w:val="00725A4B"/>
    <w:rsid w:val="007B4298"/>
    <w:rsid w:val="00801F56"/>
    <w:rsid w:val="008409D2"/>
    <w:rsid w:val="00842FBE"/>
    <w:rsid w:val="008C5DB9"/>
    <w:rsid w:val="008E250F"/>
    <w:rsid w:val="008E52D8"/>
    <w:rsid w:val="00A35333"/>
    <w:rsid w:val="00A62132"/>
    <w:rsid w:val="00A63932"/>
    <w:rsid w:val="00AA0A46"/>
    <w:rsid w:val="00AD2374"/>
    <w:rsid w:val="00AF3D66"/>
    <w:rsid w:val="00B46CCC"/>
    <w:rsid w:val="00B519B0"/>
    <w:rsid w:val="00BA248F"/>
    <w:rsid w:val="00C02DD6"/>
    <w:rsid w:val="00C832D3"/>
    <w:rsid w:val="00CC272F"/>
    <w:rsid w:val="00CD7634"/>
    <w:rsid w:val="00D22C06"/>
    <w:rsid w:val="00DF6888"/>
    <w:rsid w:val="00DF7C9F"/>
    <w:rsid w:val="00E3472C"/>
    <w:rsid w:val="00EC2EB0"/>
    <w:rsid w:val="00F14DA0"/>
    <w:rsid w:val="00F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FB5E"/>
  <w15:chartTrackingRefBased/>
  <w15:docId w15:val="{CAC89592-CB0F-4448-9345-04AA4DFD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AA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3782-AA36-4233-A72B-31CFBBC7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90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47</cp:revision>
  <dcterms:created xsi:type="dcterms:W3CDTF">2018-06-23T15:46:00Z</dcterms:created>
  <dcterms:modified xsi:type="dcterms:W3CDTF">2018-10-22T10:47:00Z</dcterms:modified>
</cp:coreProperties>
</file>