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C" w:rsidRPr="0079325C" w:rsidRDefault="0079325C" w:rsidP="0079325C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3"/>
          <w:kern w:val="36"/>
          <w:sz w:val="27"/>
          <w:szCs w:val="27"/>
        </w:rPr>
      </w:pPr>
      <w:r w:rsidRPr="0079325C">
        <w:rPr>
          <w:rFonts w:ascii="RobotoMedium" w:eastAsia="Times New Roman" w:hAnsi="RobotoMedium" w:cs="Times New Roman"/>
          <w:color w:val="383838"/>
          <w:spacing w:val="3"/>
          <w:kern w:val="36"/>
          <w:sz w:val="27"/>
          <w:szCs w:val="27"/>
        </w:rPr>
        <w:t>О конкурсе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 xml:space="preserve">ПРАВИЛА ПРОВЕДЕНИЯ </w:t>
      </w: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br/>
        <w:t xml:space="preserve">Международного молодежного конкурса социальной рекламы </w:t>
      </w:r>
      <w:proofErr w:type="spellStart"/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антикоррупционной</w:t>
      </w:r>
      <w:proofErr w:type="spellEnd"/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 xml:space="preserve"> направленности на тему: «Вместе против коррупции!»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1. Общие положения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Настоящие Правила международного молодежного конкурса социальной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антикоррупционной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Кыргызская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2. Цели и задачи проведения конкурса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антикоррупционном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просвещении населения.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2.2. Задачи конкурса: </w:t>
      </w:r>
    </w:p>
    <w:p w:rsidR="0079325C" w:rsidRPr="0079325C" w:rsidRDefault="0079325C" w:rsidP="0079325C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антикоррупционное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просвещение населения;</w:t>
      </w:r>
    </w:p>
    <w:p w:rsidR="0079325C" w:rsidRPr="0079325C" w:rsidRDefault="0079325C" w:rsidP="0079325C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формирование нетерпимого отношения в обществе к любым коррупционным проявлениям;</w:t>
      </w:r>
    </w:p>
    <w:p w:rsidR="0079325C" w:rsidRPr="0079325C" w:rsidRDefault="0079325C" w:rsidP="0079325C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79325C" w:rsidRPr="0079325C" w:rsidRDefault="0079325C" w:rsidP="0079325C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79325C" w:rsidRPr="0079325C" w:rsidRDefault="0079325C" w:rsidP="0079325C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конкурса.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3. Условия участия, конкурсные номинации, сроки начала и окончания приема работ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3.2. Конкурс проводится в следующих номинациях: </w:t>
      </w:r>
    </w:p>
    <w:p w:rsidR="0079325C" w:rsidRPr="0079325C" w:rsidRDefault="0079325C" w:rsidP="0079325C">
      <w:pPr>
        <w:numPr>
          <w:ilvl w:val="0"/>
          <w:numId w:val="2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lastRenderedPageBreak/>
        <w:t>«Лучший плакат»;</w:t>
      </w:r>
    </w:p>
    <w:p w:rsidR="0079325C" w:rsidRPr="0079325C" w:rsidRDefault="0079325C" w:rsidP="0079325C">
      <w:pPr>
        <w:numPr>
          <w:ilvl w:val="0"/>
          <w:numId w:val="2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«Лучший видеоролик».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конкурса либо английском языке.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3.4. Конкурсные работы принимаются на официальном сайте конкурса </w:t>
      </w:r>
      <w:hyperlink r:id="rId5" w:history="1">
        <w:r w:rsidRPr="0079325C">
          <w:rPr>
            <w:rFonts w:ascii="Roboto" w:eastAsia="Times New Roman" w:hAnsi="Roboto" w:cs="Times New Roman"/>
            <w:color w:val="00AEEF"/>
            <w:spacing w:val="2"/>
            <w:sz w:val="21"/>
          </w:rPr>
          <w:t>www.anticorruption.life</w:t>
        </w:r>
      </w:hyperlink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, который будет функционировать на русском и английском языках.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3.5.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3.6.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4. Порядок и сроки подведения итогов конкурса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  <w:u w:val="single"/>
        </w:rPr>
        <w:t>Конкурс проводится в 2019 году в два этапа</w:t>
      </w: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: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1) Полуфинал (1 июня – 31 октября 2019 г.)</w:t>
      </w:r>
    </w:p>
    <w:p w:rsidR="0079325C" w:rsidRPr="0079325C" w:rsidRDefault="0079325C" w:rsidP="0079325C">
      <w:pPr>
        <w:numPr>
          <w:ilvl w:val="0"/>
          <w:numId w:val="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Прием конкурсных работ (1 июня – 1 октября 2019 г.)</w:t>
      </w:r>
    </w:p>
    <w:p w:rsidR="0079325C" w:rsidRPr="0079325C" w:rsidRDefault="0079325C" w:rsidP="0079325C">
      <w:pPr>
        <w:numPr>
          <w:ilvl w:val="0"/>
          <w:numId w:val="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конкурса).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6" w:history="1">
        <w:r w:rsidRPr="0079325C">
          <w:rPr>
            <w:rFonts w:ascii="Roboto" w:eastAsia="Times New Roman" w:hAnsi="Roboto" w:cs="Times New Roman"/>
            <w:color w:val="00AEEF"/>
            <w:spacing w:val="2"/>
            <w:sz w:val="21"/>
          </w:rPr>
          <w:t>www.anticorruption.life</w:t>
        </w:r>
      </w:hyperlink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и для использования при подготовке выставки (экспозиции) конкурсных работ.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5. Регистрация участников конкурса, требования к конкурсным работам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5.1. Регистрация.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7" w:history="1">
        <w:r w:rsidRPr="0079325C">
          <w:rPr>
            <w:rFonts w:ascii="Roboto" w:eastAsia="Times New Roman" w:hAnsi="Roboto" w:cs="Times New Roman"/>
            <w:color w:val="00AEEF"/>
            <w:spacing w:val="2"/>
            <w:sz w:val="21"/>
          </w:rPr>
          <w:t>http://anticorruption.life</w:t>
        </w:r>
      </w:hyperlink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lastRenderedPageBreak/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5.2. </w:t>
      </w: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  <w:u w:val="single"/>
        </w:rPr>
        <w:t>Технические требования к конкурсным работам: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Номинация «Лучший видеоролик»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Форматы предоставления файла: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mpeg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4, разрешение не более 1920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х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1080р, физический размер файла не более 300 Мб.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Длительность: не более 120 сек.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Звук: 16 бит, стерео.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Номинация «Лучший плакат»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Форматы предоставления файла: JPG, разрешение в соответствии с форматом А3 (297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х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420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mm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) с корректным соотношением сторон и разрешением 300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dpi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. Физический размер одного файла не более 15 Мб.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5.3. </w:t>
      </w: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  <w:u w:val="single"/>
        </w:rPr>
        <w:t>Ограничения.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Конкурсные работы не должны содержать: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5.4. Конкурсные работы не возвращаются и не рецензируются.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lastRenderedPageBreak/>
        <w:t>5.6. Организатор/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6.1. Национальные конкурсные комиссии формируются самостоятельно организатором/</w:t>
      </w:r>
      <w:proofErr w:type="spellStart"/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соорганизаторами</w:t>
      </w:r>
      <w:proofErr w:type="spellEnd"/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 xml:space="preserve"> для отбора работ и определения победителей полуфинала конкурса. 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креативность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6.3. На этапе полуфинала национальные конкурсные комиссии в каждой из номинаций определяют:</w:t>
      </w:r>
    </w:p>
    <w:p w:rsidR="0079325C" w:rsidRPr="0079325C" w:rsidRDefault="0079325C" w:rsidP="0079325C">
      <w:pPr>
        <w:numPr>
          <w:ilvl w:val="0"/>
          <w:numId w:val="4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I место – победитель полуфинала в соответствующей номинации;</w:t>
      </w:r>
    </w:p>
    <w:p w:rsidR="0079325C" w:rsidRPr="0079325C" w:rsidRDefault="0079325C" w:rsidP="0079325C">
      <w:pPr>
        <w:numPr>
          <w:ilvl w:val="0"/>
          <w:numId w:val="4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II и III места – призеры полуфинала в соответствующей номинации.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 </w:t>
      </w:r>
      <w:hyperlink r:id="rId8" w:history="1">
        <w:r w:rsidRPr="0079325C">
          <w:rPr>
            <w:rFonts w:ascii="Roboto" w:eastAsia="Times New Roman" w:hAnsi="Roboto" w:cs="Times New Roman"/>
            <w:color w:val="00AEEF"/>
            <w:sz w:val="21"/>
          </w:rPr>
          <w:t>www.anticorruption.life</w:t>
        </w:r>
      </w:hyperlink>
      <w:r w:rsidRPr="0079325C">
        <w:rPr>
          <w:rFonts w:ascii="Roboto" w:eastAsia="Times New Roman" w:hAnsi="Roboto" w:cs="Times New Roman"/>
          <w:color w:val="000000"/>
          <w:sz w:val="21"/>
          <w:szCs w:val="21"/>
        </w:rPr>
        <w:t xml:space="preserve"> и для использования при подготовке выставки (экспозиции) конкурсных работ.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lastRenderedPageBreak/>
        <w:t xml:space="preserve">6.8.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представляют Организатору сведения об их представителе в состав международного жюри конкурса в срок до 1 августа 2019 г.</w:t>
      </w:r>
    </w:p>
    <w:p w:rsidR="0079325C" w:rsidRPr="0079325C" w:rsidRDefault="0079325C" w:rsidP="0079325C">
      <w:pPr>
        <w:spacing w:after="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6.9. </w:t>
      </w: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: </w:t>
      </w:r>
    </w:p>
    <w:p w:rsidR="0079325C" w:rsidRPr="0079325C" w:rsidRDefault="0079325C" w:rsidP="0079325C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I место – победитель Конкурса в соответствующей номинации;</w:t>
      </w:r>
    </w:p>
    <w:p w:rsidR="0079325C" w:rsidRPr="0079325C" w:rsidRDefault="0079325C" w:rsidP="0079325C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II и III места – призеры Конкурса в соответствующей номинации.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7. Награждение победителей и призеров конкурса. Финансовые расходы.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г</w:t>
      </w:r>
      <w:proofErr w:type="gram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. Москве (Россия) в декабре 2019 г.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Финансирование проживания в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г</w:t>
      </w:r>
      <w:proofErr w:type="gram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8. Интеллектуальные права на конкурсные работы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lastRenderedPageBreak/>
        <w:t xml:space="preserve">8.3.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Участник конкурса предоставляет Организатору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Соорганизаторам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конкурсную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работу</w:t>
      </w:r>
      <w:proofErr w:type="gram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начиная с даты ее предоставления для участия в конкурсе, на территории всех стран мира.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Организатор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вправе использовать конкурсные работы в следующих формах (включая,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но</w:t>
      </w:r>
      <w:proofErr w:type="gram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интернет-платформах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Организатора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Соорганизаторов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8.4. Участник гарантирует, что предоставление Лицензии не нарушает права и интересы третьих лиц.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8.5. Организатор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вправе предоставлять лицензию третьим лицам (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сублицензирование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).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8.6. Организатор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не обязаны </w:t>
      </w:r>
      <w:proofErr w:type="gram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предоставлять отчеты</w:t>
      </w:r>
      <w:proofErr w:type="gram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об использовании конкурсных работ.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8.7. Участник конкурса разрешает Организатору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Соорганизаторам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8.8. Участник конкурса разрешает Организатору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Соорганизаторам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8.9. Организатор и </w:t>
      </w:r>
      <w:proofErr w:type="spellStart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Соорганизаторы</w:t>
      </w:r>
      <w:proofErr w:type="spellEnd"/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79325C" w:rsidRPr="0079325C" w:rsidRDefault="0079325C" w:rsidP="0079325C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Bold" w:eastAsia="Times New Roman" w:hAnsi="RobotoBold" w:cs="Times New Roman"/>
          <w:color w:val="383838"/>
          <w:spacing w:val="2"/>
          <w:sz w:val="21"/>
          <w:szCs w:val="21"/>
        </w:rPr>
        <w:t>9. Дополнительные положения</w:t>
      </w:r>
    </w:p>
    <w:p w:rsidR="0079325C" w:rsidRPr="0079325C" w:rsidRDefault="0079325C" w:rsidP="0079325C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2"/>
          <w:sz w:val="21"/>
          <w:szCs w:val="21"/>
        </w:rPr>
      </w:pPr>
      <w:r w:rsidRPr="0079325C">
        <w:rPr>
          <w:rFonts w:ascii="Roboto" w:eastAsia="Times New Roman" w:hAnsi="Roboto" w:cs="Times New Roman"/>
          <w:color w:val="383838"/>
          <w:spacing w:val="2"/>
          <w:sz w:val="21"/>
          <w:szCs w:val="21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79325C" w:rsidRPr="0079325C" w:rsidRDefault="0079325C" w:rsidP="0079325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val="en-US"/>
        </w:rPr>
      </w:pPr>
      <w:hyperlink r:id="rId9" w:history="1">
        <w:r w:rsidRPr="0079325C">
          <w:rPr>
            <w:rFonts w:ascii="MS Mincho" w:eastAsia="MS Mincho" w:hAnsi="MS Mincho" w:cs="MS Mincho" w:hint="eastAsia"/>
            <w:color w:val="00AEEF"/>
            <w:spacing w:val="2"/>
            <w:sz w:val="21"/>
          </w:rPr>
          <w:t>国</w:t>
        </w:r>
        <w:r w:rsidRPr="0079325C">
          <w:rPr>
            <w:rFonts w:ascii="SimSun" w:eastAsia="SimSun" w:hAnsi="SimSun" w:cs="SimSun" w:hint="eastAsia"/>
            <w:color w:val="00AEEF"/>
            <w:spacing w:val="2"/>
            <w:sz w:val="21"/>
          </w:rPr>
          <w:t>际青年反腐败公益宣传大赛《一起反腐败</w:t>
        </w:r>
        <w:r w:rsidRPr="0079325C">
          <w:rPr>
            <w:rFonts w:ascii="SimSun" w:eastAsia="SimSun" w:hAnsi="SimSun" w:cs="SimSun" w:hint="eastAsia"/>
            <w:color w:val="00AEEF"/>
            <w:spacing w:val="2"/>
            <w:sz w:val="21"/>
            <w:lang w:val="en-US"/>
          </w:rPr>
          <w:t>！</w:t>
        </w:r>
        <w:r w:rsidRPr="0079325C">
          <w:rPr>
            <w:rFonts w:ascii="SimSun" w:eastAsia="SimSun" w:hAnsi="SimSun" w:cs="SimSun" w:hint="eastAsia"/>
            <w:color w:val="00AEEF"/>
            <w:spacing w:val="2"/>
            <w:sz w:val="21"/>
          </w:rPr>
          <w:t>》章程</w:t>
        </w:r>
      </w:hyperlink>
    </w:p>
    <w:p w:rsidR="0079325C" w:rsidRPr="0079325C" w:rsidRDefault="0079325C" w:rsidP="0079325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val="en-US"/>
        </w:rPr>
      </w:pPr>
      <w:hyperlink r:id="rId10" w:history="1"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CONCEITO do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concurso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internacional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para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jovens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dedicado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a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publicidade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social anti-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corrupção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“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Unidos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conta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 xml:space="preserve"> a </w:t>
        </w:r>
        <w:proofErr w:type="spell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corrupção</w:t>
        </w:r>
        <w:proofErr w:type="spellEnd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!”</w:t>
        </w:r>
      </w:hyperlink>
    </w:p>
    <w:p w:rsidR="0079325C" w:rsidRPr="0079325C" w:rsidRDefault="0079325C" w:rsidP="0079325C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val="en-US"/>
        </w:rPr>
      </w:pPr>
      <w:hyperlink r:id="rId11" w:history="1">
        <w:proofErr w:type="gramStart"/>
        <w:r w:rsidRPr="0079325C">
          <w:rPr>
            <w:rFonts w:ascii="Roboto" w:eastAsia="Times New Roman" w:hAnsi="Roboto" w:cs="Times New Roman"/>
            <w:color w:val="00AEEF"/>
            <w:spacing w:val="2"/>
            <w:sz w:val="21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700B72" w:rsidRPr="0079325C" w:rsidRDefault="00700B72">
      <w:pPr>
        <w:rPr>
          <w:lang w:val="en-US"/>
        </w:rPr>
      </w:pPr>
    </w:p>
    <w:sectPr w:rsidR="00700B72" w:rsidRPr="0079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081"/>
    <w:multiLevelType w:val="multilevel"/>
    <w:tmpl w:val="E52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67314"/>
    <w:multiLevelType w:val="multilevel"/>
    <w:tmpl w:val="9B0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51C37"/>
    <w:multiLevelType w:val="multilevel"/>
    <w:tmpl w:val="370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37492"/>
    <w:multiLevelType w:val="multilevel"/>
    <w:tmpl w:val="C13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1257F"/>
    <w:multiLevelType w:val="multilevel"/>
    <w:tmpl w:val="586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5C"/>
    <w:rsid w:val="00700B72"/>
    <w:rsid w:val="0079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3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hyperlink" Target="http://www.anticorruption.life/upload/rules-files/portug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chines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2019-04-15T09:35:00Z</dcterms:created>
  <dcterms:modified xsi:type="dcterms:W3CDTF">2019-04-15T09:35:00Z</dcterms:modified>
</cp:coreProperties>
</file>