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rPr>
        <w:id w:val="1706431507"/>
        <w:docPartObj>
          <w:docPartGallery w:val="Cover Pages"/>
          <w:docPartUnique/>
        </w:docPartObj>
      </w:sdtPr>
      <w:sdtEndPr>
        <w:rPr>
          <w:rFonts w:ascii="Times New Roman" w:eastAsia="Times New Roman" w:hAnsi="Times New Roman" w:cs="Times New Roman"/>
          <w:b/>
          <w:bCs/>
          <w:sz w:val="28"/>
          <w:szCs w:val="28"/>
          <w:lang w:eastAsia="ru-RU"/>
        </w:rPr>
      </w:sdtEndPr>
      <w:sdtContent>
        <w:tbl>
          <w:tblPr>
            <w:tblpPr w:leftFromText="187" w:rightFromText="187" w:horzAnchor="margin" w:tblpXSpec="center" w:tblpY="2881"/>
            <w:tblW w:w="4275" w:type="pct"/>
            <w:tblBorders>
              <w:left w:val="single" w:sz="18" w:space="0" w:color="4F81BD" w:themeColor="accent1"/>
            </w:tblBorders>
            <w:tblLook w:val="04A0" w:firstRow="1" w:lastRow="0" w:firstColumn="1" w:lastColumn="0" w:noHBand="0" w:noVBand="1"/>
          </w:tblPr>
          <w:tblGrid>
            <w:gridCol w:w="7979"/>
          </w:tblGrid>
          <w:tr w:rsidR="000D194E" w14:paraId="6FC6BC71" w14:textId="77777777" w:rsidTr="00B01AA8">
            <w:tc>
              <w:tcPr>
                <w:tcW w:w="8195" w:type="dxa"/>
                <w:tcMar>
                  <w:top w:w="216" w:type="dxa"/>
                  <w:left w:w="115" w:type="dxa"/>
                  <w:bottom w:w="216" w:type="dxa"/>
                  <w:right w:w="115" w:type="dxa"/>
                </w:tcMar>
              </w:tcPr>
              <w:p w14:paraId="6BECA018" w14:textId="77777777" w:rsidR="000D194E" w:rsidRDefault="000D194E">
                <w:pPr>
                  <w:pStyle w:val="a3"/>
                  <w:rPr>
                    <w:rFonts w:asciiTheme="majorHAnsi" w:eastAsiaTheme="majorEastAsia" w:hAnsiTheme="majorHAnsi" w:cstheme="majorBidi"/>
                  </w:rPr>
                </w:pPr>
              </w:p>
            </w:tc>
          </w:tr>
          <w:tr w:rsidR="000D194E" w14:paraId="22692ADA" w14:textId="77777777" w:rsidTr="00B01AA8">
            <w:tc>
              <w:tcPr>
                <w:tcW w:w="8195" w:type="dxa"/>
              </w:tcPr>
              <w:sdt>
                <w:sdtPr>
                  <w:rPr>
                    <w:rFonts w:ascii="Times New Roman" w:eastAsia="Times New Roman" w:hAnsi="Times New Roman" w:cs="Times New Roman"/>
                    <w:b/>
                    <w:bCs/>
                    <w:kern w:val="36"/>
                    <w:sz w:val="56"/>
                    <w:szCs w:val="56"/>
                    <w:lang w:eastAsia="ru-RU"/>
                  </w:rPr>
                  <w:alias w:val="Заголовок"/>
                  <w:id w:val="13406919"/>
                  <w:placeholder>
                    <w:docPart w:val="BC2755F76386495A93CBA6CC41F80498"/>
                  </w:placeholder>
                  <w:dataBinding w:prefixMappings="xmlns:ns0='http://schemas.openxmlformats.org/package/2006/metadata/core-properties' xmlns:ns1='http://purl.org/dc/elements/1.1/'" w:xpath="/ns0:coreProperties[1]/ns1:title[1]" w:storeItemID="{6C3C8BC8-F283-45AE-878A-BAB7291924A1}"/>
                  <w:text/>
                </w:sdtPr>
                <w:sdtEndPr/>
                <w:sdtContent>
                  <w:p w14:paraId="3638217B" w14:textId="77777777" w:rsidR="000D194E" w:rsidRDefault="000D194E">
                    <w:pPr>
                      <w:pStyle w:val="a3"/>
                      <w:rPr>
                        <w:rFonts w:asciiTheme="majorHAnsi" w:eastAsiaTheme="majorEastAsia" w:hAnsiTheme="majorHAnsi" w:cstheme="majorBidi"/>
                        <w:color w:val="4F81BD" w:themeColor="accent1"/>
                        <w:sz w:val="80"/>
                        <w:szCs w:val="80"/>
                      </w:rPr>
                    </w:pPr>
                    <w:r w:rsidRPr="00B01AA8">
                      <w:rPr>
                        <w:rFonts w:ascii="Times New Roman" w:eastAsia="Times New Roman" w:hAnsi="Times New Roman" w:cs="Times New Roman"/>
                        <w:b/>
                        <w:bCs/>
                        <w:kern w:val="36"/>
                        <w:sz w:val="56"/>
                        <w:szCs w:val="56"/>
                        <w:lang w:eastAsia="ru-RU"/>
                      </w:rPr>
                      <w:t>Методы музыкального воспитания</w:t>
                    </w:r>
                  </w:p>
                </w:sdtContent>
              </w:sdt>
            </w:tc>
          </w:tr>
          <w:tr w:rsidR="000D194E" w14:paraId="20BEAF5E" w14:textId="77777777" w:rsidTr="00B01AA8">
            <w:tc>
              <w:tcPr>
                <w:tcW w:w="8195" w:type="dxa"/>
                <w:tcMar>
                  <w:top w:w="216" w:type="dxa"/>
                  <w:left w:w="115" w:type="dxa"/>
                  <w:bottom w:w="216" w:type="dxa"/>
                  <w:right w:w="115" w:type="dxa"/>
                </w:tcMar>
              </w:tcPr>
              <w:p w14:paraId="379DA564" w14:textId="4690BB7D" w:rsidR="000D194E" w:rsidRPr="00B01AA8" w:rsidRDefault="000D194E" w:rsidP="000D194E">
                <w:pPr>
                  <w:pStyle w:val="a3"/>
                  <w:rPr>
                    <w:rFonts w:asciiTheme="majorHAnsi" w:eastAsiaTheme="majorEastAsia" w:hAnsiTheme="majorHAnsi" w:cstheme="majorBidi"/>
                    <w:sz w:val="28"/>
                    <w:szCs w:val="28"/>
                  </w:rPr>
                </w:pPr>
                <w:r w:rsidRPr="00B01AA8">
                  <w:rPr>
                    <w:rFonts w:asciiTheme="majorHAnsi" w:eastAsiaTheme="majorEastAsia" w:hAnsiTheme="majorHAnsi" w:cstheme="majorBidi"/>
                    <w:sz w:val="28"/>
                    <w:szCs w:val="28"/>
                  </w:rPr>
                  <w:t>Работу подготовила</w:t>
                </w:r>
                <w:r w:rsidR="0018276F">
                  <w:rPr>
                    <w:rFonts w:asciiTheme="majorHAnsi" w:eastAsiaTheme="majorEastAsia" w:hAnsiTheme="majorHAnsi" w:cstheme="majorBidi"/>
                    <w:sz w:val="28"/>
                    <w:szCs w:val="28"/>
                  </w:rPr>
                  <w:t xml:space="preserve"> преподаватель </w:t>
                </w:r>
                <w:r w:rsidR="001B4A21">
                  <w:rPr>
                    <w:rFonts w:asciiTheme="majorHAnsi" w:eastAsiaTheme="majorEastAsia" w:hAnsiTheme="majorHAnsi" w:cstheme="majorBidi"/>
                    <w:sz w:val="28"/>
                    <w:szCs w:val="28"/>
                  </w:rPr>
                  <w:t xml:space="preserve">по классу гитары </w:t>
                </w:r>
              </w:p>
              <w:p w14:paraId="1B4CCF0A" w14:textId="6CAF6FFF" w:rsidR="009D5C4D" w:rsidRDefault="009D5C4D" w:rsidP="000D194E">
                <w:pPr>
                  <w:pStyle w:val="a3"/>
                  <w:rPr>
                    <w:rFonts w:asciiTheme="majorHAnsi" w:eastAsiaTheme="majorEastAsia" w:hAnsiTheme="majorHAnsi" w:cstheme="majorBidi"/>
                    <w:sz w:val="28"/>
                    <w:szCs w:val="28"/>
                  </w:rPr>
                </w:pPr>
                <w:r w:rsidRPr="00B01AA8">
                  <w:rPr>
                    <w:rFonts w:asciiTheme="majorHAnsi" w:eastAsiaTheme="majorEastAsia" w:hAnsiTheme="majorHAnsi" w:cstheme="majorBidi"/>
                    <w:sz w:val="28"/>
                    <w:szCs w:val="28"/>
                  </w:rPr>
                  <w:t>Карабешкина Э</w:t>
                </w:r>
                <w:r>
                  <w:rPr>
                    <w:rFonts w:asciiTheme="majorHAnsi" w:eastAsiaTheme="majorEastAsia" w:hAnsiTheme="majorHAnsi" w:cstheme="majorBidi"/>
                    <w:sz w:val="28"/>
                    <w:szCs w:val="28"/>
                  </w:rPr>
                  <w:t>. А.</w:t>
                </w:r>
              </w:p>
              <w:p w14:paraId="35DED002" w14:textId="454FA3D4" w:rsidR="000D194E" w:rsidRPr="00B01AA8" w:rsidRDefault="000D194E" w:rsidP="000D194E">
                <w:pPr>
                  <w:pStyle w:val="a3"/>
                  <w:rPr>
                    <w:rFonts w:asciiTheme="majorHAnsi" w:eastAsiaTheme="majorEastAsia" w:hAnsiTheme="majorHAnsi" w:cstheme="majorBidi"/>
                    <w:sz w:val="28"/>
                    <w:szCs w:val="28"/>
                  </w:rPr>
                </w:pPr>
                <w:r w:rsidRPr="00B01AA8">
                  <w:rPr>
                    <w:rFonts w:asciiTheme="majorHAnsi" w:eastAsiaTheme="majorEastAsia" w:hAnsiTheme="majorHAnsi" w:cstheme="majorBidi"/>
                    <w:sz w:val="28"/>
                    <w:szCs w:val="28"/>
                  </w:rPr>
                  <w:t>Отделение</w:t>
                </w:r>
                <w:r w:rsidR="00193B8A" w:rsidRPr="00B01AA8">
                  <w:rPr>
                    <w:rFonts w:asciiTheme="majorHAnsi" w:eastAsiaTheme="majorEastAsia" w:hAnsiTheme="majorHAnsi" w:cstheme="majorBidi"/>
                    <w:sz w:val="28"/>
                    <w:szCs w:val="28"/>
                  </w:rPr>
                  <w:t>:</w:t>
                </w:r>
                <w:r w:rsidRPr="00B01AA8">
                  <w:rPr>
                    <w:rFonts w:asciiTheme="majorHAnsi" w:eastAsiaTheme="majorEastAsia" w:hAnsiTheme="majorHAnsi" w:cstheme="majorBidi"/>
                    <w:sz w:val="28"/>
                    <w:szCs w:val="28"/>
                  </w:rPr>
                  <w:t xml:space="preserve"> «Инструменты народного оркестра»</w:t>
                </w:r>
              </w:p>
              <w:p w14:paraId="3FDEBF08" w14:textId="7B5A617F" w:rsidR="000D194E" w:rsidRDefault="009D5C4D" w:rsidP="000D194E">
                <w:pPr>
                  <w:pStyle w:val="a3"/>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Директор: </w:t>
                </w:r>
                <w:r w:rsidR="00BE3818">
                  <w:rPr>
                    <w:rFonts w:asciiTheme="majorHAnsi" w:eastAsiaTheme="majorEastAsia" w:hAnsiTheme="majorHAnsi" w:cstheme="majorBidi"/>
                    <w:sz w:val="28"/>
                    <w:szCs w:val="28"/>
                  </w:rPr>
                  <w:t xml:space="preserve">Г. Н. Шпакова </w:t>
                </w:r>
              </w:p>
              <w:p w14:paraId="5F537BBB" w14:textId="58ACF6D4" w:rsidR="000D194E" w:rsidRDefault="005A2AC4" w:rsidP="000D194E">
                <w:pPr>
                  <w:pStyle w:val="a3"/>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45720" distB="45720" distL="114300" distR="114300" simplePos="0" relativeHeight="251659264" behindDoc="0" locked="0" layoutInCell="1" allowOverlap="1" wp14:anchorId="71333508" wp14:editId="0F93BEBA">
                          <wp:simplePos x="0" y="0"/>
                          <wp:positionH relativeFrom="column">
                            <wp:posOffset>1059815</wp:posOffset>
                          </wp:positionH>
                          <wp:positionV relativeFrom="paragraph">
                            <wp:posOffset>4494530</wp:posOffset>
                          </wp:positionV>
                          <wp:extent cx="2376170" cy="389255"/>
                          <wp:effectExtent l="0" t="0" r="0" b="4445"/>
                          <wp:wrapSquare wrapText="bothSides"/>
                          <wp:docPr id="3" name="Надпись 3"/>
                          <wp:cNvGraphicFramePr/>
                          <a:graphic xmlns:a="http://schemas.openxmlformats.org/drawingml/2006/main">
                            <a:graphicData uri="http://schemas.microsoft.com/office/word/2010/wordprocessingShape">
                              <wps:wsp>
                                <wps:cNvSpPr txBox="1"/>
                                <wps:spPr>
                                  <a:xfrm>
                                    <a:off x="0" y="0"/>
                                    <a:ext cx="2376170" cy="389255"/>
                                  </a:xfrm>
                                  <a:prstGeom prst="rect">
                                    <a:avLst/>
                                  </a:prstGeom>
                                  <a:solidFill>
                                    <a:prstClr val="white"/>
                                  </a:solidFill>
                                  <a:ln w="6350">
                                    <a:noFill/>
                                  </a:ln>
                                </wps:spPr>
                                <wps:txbx>
                                  <w:txbxContent>
                                    <w:p w14:paraId="1CA7ECB1" w14:textId="427B5DA8" w:rsidR="00C64FA5" w:rsidRPr="00B039F2" w:rsidRDefault="00C64FA5" w:rsidP="00C64FA5">
                                      <w:pPr>
                                        <w:jc w:val="center"/>
                                        <w:rPr>
                                          <w:rFonts w:ascii="Times New Roman" w:hAnsi="Times New Roman" w:cs="Times New Roman"/>
                                          <w:sz w:val="28"/>
                                          <w:szCs w:val="28"/>
                                        </w:rPr>
                                      </w:pPr>
                                      <w:r w:rsidRPr="00B039F2">
                                        <w:rPr>
                                          <w:rFonts w:ascii="Times New Roman" w:hAnsi="Times New Roman" w:cs="Times New Roman"/>
                                          <w:sz w:val="28"/>
                                          <w:szCs w:val="28"/>
                                        </w:rPr>
                                        <w:t>2021, Смоленск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33508" id="_x0000_t202" coordsize="21600,21600" o:spt="202" path="m,l,21600r21600,l21600,xe">
                          <v:stroke joinstyle="miter"/>
                          <v:path gradientshapeok="t" o:connecttype="rect"/>
                        </v:shapetype>
                        <v:shape id="Надпись 3" o:spid="_x0000_s1026" type="#_x0000_t202" style="position:absolute;margin-left:83.45pt;margin-top:353.9pt;width:187.1pt;height:3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" stroked="f" strokeweight=".5pt">
                          <v:textbox>
                            <w:txbxContent>
                              <w:p w14:paraId="1CA7ECB1" w14:textId="427B5DA8" w:rsidR="00C64FA5" w:rsidRPr="00B039F2" w:rsidRDefault="00C64FA5" w:rsidP="00C64FA5">
                                <w:pPr>
                                  <w:jc w:val="center"/>
                                  <w:rPr>
                                    <w:rFonts w:ascii="Times New Roman" w:hAnsi="Times New Roman" w:cs="Times New Roman"/>
                                    <w:sz w:val="28"/>
                                    <w:szCs w:val="28"/>
                                  </w:rPr>
                                </w:pPr>
                                <w:r w:rsidRPr="00B039F2">
                                  <w:rPr>
                                    <w:rFonts w:ascii="Times New Roman" w:hAnsi="Times New Roman" w:cs="Times New Roman"/>
                                    <w:sz w:val="28"/>
                                    <w:szCs w:val="28"/>
                                  </w:rPr>
                                  <w:t>2021, Смоленск</w:t>
                                </w:r>
                              </w:p>
                            </w:txbxContent>
                          </v:textbox>
                          <w10:wrap type="square"/>
                        </v:shape>
                      </w:pict>
                    </mc:Fallback>
                  </mc:AlternateContent>
                </w:r>
              </w:p>
            </w:tc>
          </w:tr>
        </w:tbl>
        <w:p w14:paraId="4E5A7B58" w14:textId="6299A449" w:rsidR="000D194E" w:rsidRDefault="001637AC">
          <w:r>
            <w:rPr>
              <w:noProof/>
            </w:rPr>
            <mc:AlternateContent>
              <mc:Choice Requires="wps">
                <w:drawing>
                  <wp:anchor distT="45720" distB="45720" distL="114300" distR="114300" simplePos="0" relativeHeight="251658240" behindDoc="0" locked="0" layoutInCell="1" allowOverlap="1" wp14:anchorId="3B4072BD" wp14:editId="00F9B3FE">
                    <wp:simplePos x="0" y="0"/>
                    <wp:positionH relativeFrom="column">
                      <wp:posOffset>1259840</wp:posOffset>
                    </wp:positionH>
                    <wp:positionV relativeFrom="paragraph">
                      <wp:posOffset>120650</wp:posOffset>
                    </wp:positionV>
                    <wp:extent cx="3844290" cy="474980"/>
                    <wp:effectExtent l="0" t="0" r="381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3844290" cy="474980"/>
                            </a:xfrm>
                            <a:prstGeom prst="rect">
                              <a:avLst/>
                            </a:prstGeom>
                            <a:solidFill>
                              <a:prstClr val="white"/>
                            </a:solidFill>
                            <a:ln w="6350">
                              <a:noFill/>
                            </a:ln>
                          </wps:spPr>
                          <wps:txbx>
                            <w:txbxContent>
                              <w:p w14:paraId="3E7D115E" w14:textId="58B2D2EF" w:rsidR="001637AC" w:rsidRPr="00083137" w:rsidRDefault="001637AC" w:rsidP="00BC5434">
                                <w:pPr>
                                  <w:jc w:val="center"/>
                                  <w:rPr>
                                    <w:rFonts w:ascii="Times New Roman" w:hAnsi="Times New Roman" w:cs="Times New Roman"/>
                                    <w:sz w:val="28"/>
                                    <w:szCs w:val="28"/>
                                  </w:rPr>
                                </w:pPr>
                                <w:r w:rsidRPr="00083137">
                                  <w:rPr>
                                    <w:rFonts w:ascii="Times New Roman" w:hAnsi="Times New Roman" w:cs="Times New Roman"/>
                                    <w:sz w:val="28"/>
                                    <w:szCs w:val="28"/>
                                  </w:rPr>
                                  <w:t>МБУДО ДШИ №6 г. Смоленск</w:t>
                                </w:r>
                                <w:r w:rsidR="003437F5" w:rsidRPr="00083137">
                                  <w:rPr>
                                    <w:rFonts w:ascii="Times New Roman" w:hAnsi="Times New Roman" w:cs="Times New Roman"/>
                                    <w:sz w:val="28"/>
                                    <w:szCs w:val="28"/>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72BD" id="Надпись 2" o:spid="_x0000_s1027" type="#_x0000_t202" style="position:absolute;margin-left:99.2pt;margin-top:9.5pt;width:302.7pt;height:3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" stroked="f" strokeweight=".5pt">
                    <v:textbox>
                      <w:txbxContent>
                        <w:p w14:paraId="3E7D115E" w14:textId="58B2D2EF" w:rsidR="001637AC" w:rsidRPr="00083137" w:rsidRDefault="001637AC" w:rsidP="00BC5434">
                          <w:pPr>
                            <w:jc w:val="center"/>
                            <w:rPr>
                              <w:rFonts w:ascii="Times New Roman" w:hAnsi="Times New Roman" w:cs="Times New Roman"/>
                              <w:sz w:val="28"/>
                              <w:szCs w:val="28"/>
                            </w:rPr>
                          </w:pPr>
                          <w:r w:rsidRPr="00083137">
                            <w:rPr>
                              <w:rFonts w:ascii="Times New Roman" w:hAnsi="Times New Roman" w:cs="Times New Roman"/>
                              <w:sz w:val="28"/>
                              <w:szCs w:val="28"/>
                            </w:rPr>
                            <w:t>МБУДО ДШИ №6 г. Смоленск</w:t>
                          </w:r>
                          <w:r w:rsidR="003437F5" w:rsidRPr="00083137">
                            <w:rPr>
                              <w:rFonts w:ascii="Times New Roman" w:hAnsi="Times New Roman" w:cs="Times New Roman"/>
                              <w:sz w:val="28"/>
                              <w:szCs w:val="28"/>
                            </w:rPr>
                            <w:t>а</w:t>
                          </w:r>
                        </w:p>
                      </w:txbxContent>
                    </v:textbox>
                    <w10:wrap type="square"/>
                  </v:shape>
                </w:pict>
              </mc:Fallback>
            </mc:AlternateContent>
          </w:r>
        </w:p>
        <w:p w14:paraId="003AC2C7" w14:textId="77777777" w:rsidR="000D194E" w:rsidRDefault="000D194E"/>
        <w:tbl>
          <w:tblPr>
            <w:tblpPr w:leftFromText="187" w:rightFromText="187" w:horzAnchor="margin" w:tblpXSpec="center" w:tblpYSpec="bottom"/>
            <w:tblW w:w="4000" w:type="pct"/>
            <w:tblLook w:val="04A0" w:firstRow="1" w:lastRow="0" w:firstColumn="1" w:lastColumn="0" w:noHBand="0" w:noVBand="1"/>
          </w:tblPr>
          <w:tblGrid>
            <w:gridCol w:w="7484"/>
          </w:tblGrid>
          <w:tr w:rsidR="000D194E" w14:paraId="4DB843F0" w14:textId="77777777">
            <w:tc>
              <w:tcPr>
                <w:tcW w:w="7672" w:type="dxa"/>
                <w:tcMar>
                  <w:top w:w="216" w:type="dxa"/>
                  <w:left w:w="115" w:type="dxa"/>
                  <w:bottom w:w="216" w:type="dxa"/>
                  <w:right w:w="115" w:type="dxa"/>
                </w:tcMar>
              </w:tcPr>
              <w:p w14:paraId="74F748FF" w14:textId="77777777" w:rsidR="000D194E" w:rsidRDefault="000D194E">
                <w:pPr>
                  <w:pStyle w:val="a3"/>
                  <w:rPr>
                    <w:color w:val="4F81BD" w:themeColor="accent1"/>
                  </w:rPr>
                </w:pPr>
              </w:p>
            </w:tc>
          </w:tr>
        </w:tbl>
        <w:p w14:paraId="31133E35" w14:textId="77777777" w:rsidR="000D194E" w:rsidRDefault="000D194E"/>
        <w:p w14:paraId="4A463FEF" w14:textId="77777777" w:rsidR="000D194E" w:rsidRDefault="000D194E">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sdtContent>
    </w:sdt>
    <w:p w14:paraId="040F9503" w14:textId="77777777" w:rsidR="000D194E" w:rsidRPr="000D194E" w:rsidRDefault="000D194E" w:rsidP="000D194E">
      <w:pPr>
        <w:spacing w:after="0" w:line="360" w:lineRule="auto"/>
        <w:ind w:firstLine="709"/>
        <w:jc w:val="center"/>
        <w:outlineLvl w:val="2"/>
        <w:rPr>
          <w:rFonts w:ascii="Times New Roman" w:eastAsia="Times New Roman" w:hAnsi="Times New Roman" w:cs="Times New Roman"/>
          <w:b/>
          <w:bCs/>
          <w:sz w:val="28"/>
          <w:szCs w:val="28"/>
          <w:lang w:eastAsia="ru-RU"/>
        </w:rPr>
      </w:pPr>
      <w:r w:rsidRPr="000D194E">
        <w:rPr>
          <w:rFonts w:ascii="Times New Roman" w:eastAsia="Times New Roman" w:hAnsi="Times New Roman" w:cs="Times New Roman"/>
          <w:b/>
          <w:bCs/>
          <w:sz w:val="28"/>
          <w:szCs w:val="28"/>
          <w:lang w:eastAsia="ru-RU"/>
        </w:rPr>
        <w:lastRenderedPageBreak/>
        <w:t>Содержание</w:t>
      </w:r>
    </w:p>
    <w:p w14:paraId="64D437C1" w14:textId="77777777" w:rsidR="000D194E" w:rsidRDefault="000D194E" w:rsidP="000D194E">
      <w:pPr>
        <w:spacing w:after="0" w:line="360" w:lineRule="auto"/>
        <w:rPr>
          <w:rFonts w:ascii="Times New Roman" w:eastAsia="Times New Roman" w:hAnsi="Times New Roman" w:cs="Times New Roman"/>
          <w:sz w:val="28"/>
          <w:szCs w:val="28"/>
          <w:lang w:eastAsia="ru-RU"/>
        </w:rPr>
      </w:pPr>
    </w:p>
    <w:p w14:paraId="3C6BD2A3" w14:textId="77777777" w:rsidR="000D194E" w:rsidRPr="000D194E" w:rsidRDefault="000D194E" w:rsidP="000D194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1.ВВЕДЕНИЕ </w:t>
      </w:r>
      <w:r>
        <w:rPr>
          <w:rFonts w:ascii="Times New Roman" w:eastAsia="Times New Roman" w:hAnsi="Times New Roman" w:cs="Times New Roman"/>
          <w:sz w:val="28"/>
          <w:szCs w:val="28"/>
          <w:lang w:eastAsia="ru-RU"/>
        </w:rPr>
        <w:br/>
        <w:t>2</w:t>
      </w:r>
      <w:r w:rsidRPr="000D194E">
        <w:rPr>
          <w:rFonts w:ascii="Times New Roman" w:eastAsia="Times New Roman" w:hAnsi="Times New Roman" w:cs="Times New Roman"/>
          <w:sz w:val="28"/>
          <w:szCs w:val="28"/>
          <w:lang w:eastAsia="ru-RU"/>
        </w:rPr>
        <w:t>. ПОНЯТИЕ О М</w:t>
      </w:r>
      <w:r>
        <w:rPr>
          <w:rFonts w:ascii="Times New Roman" w:eastAsia="Times New Roman" w:hAnsi="Times New Roman" w:cs="Times New Roman"/>
          <w:sz w:val="28"/>
          <w:szCs w:val="28"/>
          <w:lang w:eastAsia="ru-RU"/>
        </w:rPr>
        <w:t xml:space="preserve">ЕТОДАХ МУЗЫКАЛЬНОГО ВОСПИТАНИЯ </w:t>
      </w:r>
      <w:r>
        <w:rPr>
          <w:rFonts w:ascii="Times New Roman" w:eastAsia="Times New Roman" w:hAnsi="Times New Roman" w:cs="Times New Roman"/>
          <w:sz w:val="28"/>
          <w:szCs w:val="28"/>
          <w:lang w:eastAsia="ru-RU"/>
        </w:rPr>
        <w:br/>
        <w:t>3.</w:t>
      </w:r>
      <w:r w:rsidRPr="000D194E">
        <w:rPr>
          <w:rFonts w:ascii="Times New Roman" w:eastAsia="Times New Roman" w:hAnsi="Times New Roman" w:cs="Times New Roman"/>
          <w:sz w:val="28"/>
          <w:szCs w:val="28"/>
          <w:lang w:eastAsia="ru-RU"/>
        </w:rPr>
        <w:t xml:space="preserve">ОСНОВНЫЕ </w:t>
      </w:r>
      <w:r>
        <w:rPr>
          <w:rFonts w:ascii="Times New Roman" w:eastAsia="Times New Roman" w:hAnsi="Times New Roman" w:cs="Times New Roman"/>
          <w:sz w:val="28"/>
          <w:szCs w:val="28"/>
          <w:lang w:eastAsia="ru-RU"/>
        </w:rPr>
        <w:t xml:space="preserve">МЕТОДЫ МУЗЫКАЛЬНОГО ВОСПИТАНИЯ </w:t>
      </w:r>
      <w:r>
        <w:rPr>
          <w:rFonts w:ascii="Times New Roman" w:eastAsia="Times New Roman" w:hAnsi="Times New Roman" w:cs="Times New Roman"/>
          <w:sz w:val="28"/>
          <w:szCs w:val="28"/>
          <w:lang w:eastAsia="ru-RU"/>
        </w:rPr>
        <w:br/>
        <w:t>4.</w:t>
      </w:r>
      <w:r w:rsidRPr="000D194E">
        <w:rPr>
          <w:rFonts w:ascii="Times New Roman" w:eastAsia="Times New Roman" w:hAnsi="Times New Roman" w:cs="Times New Roman"/>
          <w:sz w:val="28"/>
          <w:szCs w:val="28"/>
          <w:lang w:eastAsia="ru-RU"/>
        </w:rPr>
        <w:t>ОБЩАЯ ХАРАКТЕРИСТИКА МЕТОДОВ И ПРИЕМОВ, ИСП</w:t>
      </w:r>
      <w:r>
        <w:rPr>
          <w:rFonts w:ascii="Times New Roman" w:eastAsia="Times New Roman" w:hAnsi="Times New Roman" w:cs="Times New Roman"/>
          <w:sz w:val="28"/>
          <w:szCs w:val="28"/>
          <w:lang w:eastAsia="ru-RU"/>
        </w:rPr>
        <w:t xml:space="preserve">ОЛЬЗУЕМЫХ ПРИ ОБУЧЕНИИ МУЗЫКЕ </w:t>
      </w:r>
    </w:p>
    <w:p w14:paraId="0F7C83CB"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36D8CEA6"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367C9038"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63B58CFB"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46EE74D1"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45044487"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4FC5B746"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6F14D62A"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0D68EC04"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0D331884"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7C40493B"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49464F00"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29518280"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370837A0"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514AC7C5"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3CDEB7D1"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473EB24E"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4B4B2AF5"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1DBBE3EE"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4C23DCA7"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16D4DF8B"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7F90880C"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66C0292C"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74F85DB7"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7730226C" w14:textId="77777777" w:rsidR="000D194E" w:rsidRPr="000D194E" w:rsidRDefault="000D194E" w:rsidP="000D194E">
      <w:pPr>
        <w:spacing w:after="0" w:line="360" w:lineRule="auto"/>
        <w:ind w:firstLine="709"/>
        <w:jc w:val="center"/>
        <w:outlineLvl w:val="2"/>
        <w:rPr>
          <w:rFonts w:ascii="Times New Roman" w:eastAsia="Times New Roman" w:hAnsi="Times New Roman" w:cs="Times New Roman"/>
          <w:b/>
          <w:bCs/>
          <w:sz w:val="28"/>
          <w:szCs w:val="28"/>
          <w:lang w:eastAsia="ru-RU"/>
        </w:rPr>
      </w:pPr>
      <w:r w:rsidRPr="000D194E">
        <w:rPr>
          <w:rFonts w:ascii="Times New Roman" w:eastAsia="Times New Roman" w:hAnsi="Times New Roman" w:cs="Times New Roman"/>
          <w:b/>
          <w:bCs/>
          <w:sz w:val="28"/>
          <w:szCs w:val="28"/>
          <w:lang w:eastAsia="ru-RU"/>
        </w:rPr>
        <w:t>Введение</w:t>
      </w:r>
    </w:p>
    <w:p w14:paraId="0CA58DA3"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Музыкальное воспитание предполагает целенаправленное и систематическое развитие музыкальных способностей детей, формирование эмоциональной чувствительности, способности глубоко переживать образы искусства. Музыкальное воспитание направлено на формирование общей музыкальной культуры личности. Его важнейшая цель заключается в повышении художественного развития детей разного возраста, в воспитании молодого поколения в русле наци</w:t>
      </w:r>
      <w:r>
        <w:rPr>
          <w:rFonts w:ascii="Times New Roman" w:eastAsia="Times New Roman" w:hAnsi="Times New Roman" w:cs="Times New Roman"/>
          <w:sz w:val="28"/>
          <w:szCs w:val="28"/>
          <w:lang w:eastAsia="ru-RU"/>
        </w:rPr>
        <w:t>онального культурного развития.</w:t>
      </w:r>
    </w:p>
    <w:p w14:paraId="46375831"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Музыкальное воспитание осуществляется на принципах гуманизма, достижениях родной и мировой культуры в духе уважения к другим народам.</w:t>
      </w:r>
      <w:r w:rsidRPr="000D194E">
        <w:rPr>
          <w:rFonts w:ascii="Times New Roman" w:eastAsia="Times New Roman" w:hAnsi="Times New Roman" w:cs="Times New Roman"/>
          <w:sz w:val="28"/>
          <w:szCs w:val="28"/>
          <w:lang w:eastAsia="ru-RU"/>
        </w:rPr>
        <w:br/>
        <w:t>В контексте музыкальной педагогики существуют различные методы, под влиянием которых педагог с помощью музыки учит детей понимать ее значение в жизни общества, а главное, отличать настоящее искусство от не нас</w:t>
      </w:r>
      <w:r>
        <w:rPr>
          <w:rFonts w:ascii="Times New Roman" w:eastAsia="Times New Roman" w:hAnsi="Times New Roman" w:cs="Times New Roman"/>
          <w:sz w:val="28"/>
          <w:szCs w:val="28"/>
          <w:lang w:eastAsia="ru-RU"/>
        </w:rPr>
        <w:t>тоящего.</w:t>
      </w:r>
    </w:p>
    <w:p w14:paraId="543F2F8F"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Обзор материи развития музыкального воспитания в Европе прошлых времен, музыкальное воспитание в славянских государствах (Чехии, Польши), воспитание и образование в России ХХ ст. свидетельствует о том, что этот вопрос привлекал внимание ученых всегда. Совершенствованию педагогических методов музыкального воспитания посвящено исследование отечественных и зарубежных ученых-педагогов: Д. Кабалевского, В. Попова, Н. Добровольско</w:t>
      </w:r>
      <w:r>
        <w:rPr>
          <w:rFonts w:ascii="Times New Roman" w:eastAsia="Times New Roman" w:hAnsi="Times New Roman" w:cs="Times New Roman"/>
          <w:sz w:val="28"/>
          <w:szCs w:val="28"/>
          <w:lang w:eastAsia="ru-RU"/>
        </w:rPr>
        <w:t>й, Г. Гарднера, А. Ростовского.</w:t>
      </w:r>
    </w:p>
    <w:p w14:paraId="17106009"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Целью данной работы является рассмотрение мет</w:t>
      </w:r>
      <w:r>
        <w:rPr>
          <w:rFonts w:ascii="Times New Roman" w:eastAsia="Times New Roman" w:hAnsi="Times New Roman" w:cs="Times New Roman"/>
          <w:sz w:val="28"/>
          <w:szCs w:val="28"/>
          <w:lang w:eastAsia="ru-RU"/>
        </w:rPr>
        <w:t>одов и приемов обучения музыке.</w:t>
      </w:r>
    </w:p>
    <w:p w14:paraId="6A410000" w14:textId="77777777" w:rsidR="000D194E" w:rsidRP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Для реализации поставленной цели необходимо решить следующие задачи:</w:t>
      </w:r>
      <w:r w:rsidRPr="000D194E">
        <w:rPr>
          <w:rFonts w:ascii="Times New Roman" w:eastAsia="Times New Roman" w:hAnsi="Times New Roman" w:cs="Times New Roman"/>
          <w:sz w:val="28"/>
          <w:szCs w:val="28"/>
          <w:lang w:eastAsia="ru-RU"/>
        </w:rPr>
        <w:br/>
        <w:t>1) Рассмотреть понятие о методах музыкального воспитания.</w:t>
      </w:r>
      <w:r w:rsidRPr="000D194E">
        <w:rPr>
          <w:rFonts w:ascii="Times New Roman" w:eastAsia="Times New Roman" w:hAnsi="Times New Roman" w:cs="Times New Roman"/>
          <w:sz w:val="28"/>
          <w:szCs w:val="28"/>
          <w:lang w:eastAsia="ru-RU"/>
        </w:rPr>
        <w:br/>
        <w:t>2) Выявить основные методы музыкального воспитания.</w:t>
      </w:r>
      <w:r w:rsidRPr="000D194E">
        <w:rPr>
          <w:rFonts w:ascii="Times New Roman" w:eastAsia="Times New Roman" w:hAnsi="Times New Roman" w:cs="Times New Roman"/>
          <w:sz w:val="28"/>
          <w:szCs w:val="28"/>
          <w:lang w:eastAsia="ru-RU"/>
        </w:rPr>
        <w:br/>
        <w:t>3) Охарактеризовать методы и приемы, используемые при обучении музыке.</w:t>
      </w:r>
    </w:p>
    <w:p w14:paraId="5AA9EBD2"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43C8BFBD" w14:textId="77777777" w:rsidR="000D194E" w:rsidRPr="000D194E" w:rsidRDefault="000D194E" w:rsidP="000D194E">
      <w:pPr>
        <w:spacing w:after="0" w:line="360" w:lineRule="auto"/>
        <w:ind w:firstLine="709"/>
        <w:jc w:val="center"/>
        <w:outlineLvl w:val="2"/>
        <w:rPr>
          <w:rFonts w:ascii="Times New Roman" w:eastAsia="Times New Roman" w:hAnsi="Times New Roman" w:cs="Times New Roman"/>
          <w:b/>
          <w:bCs/>
          <w:sz w:val="28"/>
          <w:szCs w:val="28"/>
          <w:lang w:eastAsia="ru-RU"/>
        </w:rPr>
      </w:pPr>
      <w:r w:rsidRPr="000D194E">
        <w:rPr>
          <w:rFonts w:ascii="Times New Roman" w:eastAsia="Times New Roman" w:hAnsi="Times New Roman" w:cs="Times New Roman"/>
          <w:b/>
          <w:bCs/>
          <w:sz w:val="28"/>
          <w:szCs w:val="28"/>
          <w:lang w:eastAsia="ru-RU"/>
        </w:rPr>
        <w:lastRenderedPageBreak/>
        <w:t>Фрагмент работы для ознакомления</w:t>
      </w:r>
    </w:p>
    <w:p w14:paraId="07709772"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Для функционирования педагогического процесса необходимы такие методы</w:t>
      </w:r>
      <w:r>
        <w:rPr>
          <w:rFonts w:ascii="Times New Roman" w:eastAsia="Times New Roman" w:hAnsi="Times New Roman" w:cs="Times New Roman"/>
          <w:sz w:val="28"/>
          <w:szCs w:val="28"/>
          <w:lang w:eastAsia="ru-RU"/>
        </w:rPr>
        <w:t xml:space="preserve"> воспитания и обучения</w:t>
      </w:r>
      <w:r w:rsidRPr="000D19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убеждения;</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упражнение;</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словесный метод;</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слуховой;</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метод стимулирования;</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метод обобщения;</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метод эмоционального воздействия;</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метод анализа;</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метод сравнения;</w:t>
      </w:r>
      <w:r>
        <w:rPr>
          <w:rFonts w:ascii="Times New Roman" w:eastAsia="Times New Roman" w:hAnsi="Times New Roman" w:cs="Times New Roman"/>
          <w:sz w:val="28"/>
          <w:szCs w:val="28"/>
          <w:lang w:eastAsia="ru-RU"/>
        </w:rPr>
        <w:t xml:space="preserve"> </w:t>
      </w:r>
      <w:proofErr w:type="spellStart"/>
      <w:r w:rsidRPr="000D194E">
        <w:rPr>
          <w:rFonts w:ascii="Times New Roman" w:eastAsia="Times New Roman" w:hAnsi="Times New Roman" w:cs="Times New Roman"/>
          <w:sz w:val="28"/>
          <w:szCs w:val="28"/>
          <w:lang w:eastAsia="ru-RU"/>
        </w:rPr>
        <w:t>забегания</w:t>
      </w:r>
      <w:proofErr w:type="spellEnd"/>
      <w:r w:rsidRPr="000D194E">
        <w:rPr>
          <w:rFonts w:ascii="Times New Roman" w:eastAsia="Times New Roman" w:hAnsi="Times New Roman" w:cs="Times New Roman"/>
          <w:sz w:val="28"/>
          <w:szCs w:val="28"/>
          <w:lang w:eastAsia="ru-RU"/>
        </w:rPr>
        <w:t xml:space="preserve"> вперед и «возвращения»;контроль и оценка.</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Все методы находятся в тесной взаимосвязи. Рассмотрим вышеперечисленные методы воздействия на личность.</w:t>
      </w:r>
      <w:r>
        <w:rPr>
          <w:rFonts w:ascii="Times New Roman" w:eastAsia="Times New Roman" w:hAnsi="Times New Roman" w:cs="Times New Roman"/>
          <w:sz w:val="28"/>
          <w:szCs w:val="28"/>
          <w:lang w:eastAsia="ru-RU"/>
        </w:rPr>
        <w:t xml:space="preserve"> </w:t>
      </w:r>
    </w:p>
    <w:p w14:paraId="056EA578"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Словесный метод - практически ежедневная форма общения с учащимися в виде беседы, собеседования, сообщения, рассказы учителя. Чаще всего применяется в обучении игре на музыкальных инструментах, во время игр, музыкально-ритмических движений, изучении песен, танцев и тому подобное.</w:t>
      </w:r>
      <w:r>
        <w:rPr>
          <w:rFonts w:ascii="Times New Roman" w:eastAsia="Times New Roman" w:hAnsi="Times New Roman" w:cs="Times New Roman"/>
          <w:sz w:val="28"/>
          <w:szCs w:val="28"/>
          <w:lang w:eastAsia="ru-RU"/>
        </w:rPr>
        <w:t xml:space="preserve"> </w:t>
      </w:r>
    </w:p>
    <w:p w14:paraId="00CE90CA"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Слуховой метод - показ дидактического материала, демонстрация диафильмов, видео- и звукозаписей, иллюстрирование музыкальных произведений, фрагментов. Важным в работе учителя является сочетание словесных методов со слуховыми при формировании конкретных умений и навыков.</w:t>
      </w:r>
      <w:r>
        <w:rPr>
          <w:rFonts w:ascii="Times New Roman" w:eastAsia="Times New Roman" w:hAnsi="Times New Roman" w:cs="Times New Roman"/>
          <w:sz w:val="28"/>
          <w:szCs w:val="28"/>
          <w:lang w:eastAsia="ru-RU"/>
        </w:rPr>
        <w:t xml:space="preserve"> </w:t>
      </w:r>
    </w:p>
    <w:p w14:paraId="0F953E99"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 xml:space="preserve">Метод стимулирования - обострение внимания учеников, чтобы заинтересовать их композитором, исполнителем, характером произведения и тому подобное. Заинтересовывая их музыкой, учитель использует ситуацию успеха. Стимулируя интерес учеников, очень полезно создавать игровые ситуации, которые способствуют разрядке, снимают напряжение, нервное переутомление. Плодотворным является создание проблемно-поисковых ситуаций (проведение дискуссий, столкновения противоположных мнений, отношения ассоциаций в живописи, поэзии, выбор лучшего исполнения песни, танца). Проблемно-поисковые ситуации активизируют музыкальную деятельность, концентрируют слуховое внимание, заставляют мыслить, рассуждать, развивать </w:t>
      </w:r>
      <w:r>
        <w:rPr>
          <w:rFonts w:ascii="Times New Roman" w:eastAsia="Times New Roman" w:hAnsi="Times New Roman" w:cs="Times New Roman"/>
          <w:sz w:val="28"/>
          <w:szCs w:val="28"/>
          <w:lang w:eastAsia="ru-RU"/>
        </w:rPr>
        <w:t>творческие способности</w:t>
      </w:r>
      <w:r w:rsidRPr="000D194E">
        <w:rPr>
          <w:rFonts w:ascii="Times New Roman" w:eastAsia="Times New Roman" w:hAnsi="Times New Roman" w:cs="Times New Roman"/>
          <w:sz w:val="28"/>
          <w:szCs w:val="28"/>
          <w:lang w:eastAsia="ru-RU"/>
        </w:rPr>
        <w:t>.</w:t>
      </w:r>
    </w:p>
    <w:p w14:paraId="6B8F234F"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lastRenderedPageBreak/>
        <w:t>Метод обобщения - определение идеи, образного содержания, формы, частей музыкального произведения, выразительных средств, использованных композитором и тому подобное. Этот метод является ведущим в музыкальном воспитании и обусловлен тематической организацией обучения. Он предусматривает различные виды и формы обучения, в которых ведущую роль играют принципы последовательного наращивания программного материала. Важны так называемые спиральные обобщения: чем выше виток, тем больше знаний и опыта.</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Каждый новый вывод должен опираться на предыдущий опыт, который дает возможность привести к обобщению накопления впечатлений. Притом включает</w:t>
      </w:r>
      <w:r>
        <w:rPr>
          <w:rFonts w:ascii="Times New Roman" w:eastAsia="Times New Roman" w:hAnsi="Times New Roman" w:cs="Times New Roman"/>
          <w:sz w:val="28"/>
          <w:szCs w:val="28"/>
          <w:lang w:eastAsia="ru-RU"/>
        </w:rPr>
        <w:t xml:space="preserve"> в себя два компонента</w:t>
      </w:r>
      <w:r w:rsidRPr="000D194E">
        <w:rPr>
          <w:rFonts w:ascii="Times New Roman" w:eastAsia="Times New Roman" w:hAnsi="Times New Roman" w:cs="Times New Roman"/>
          <w:sz w:val="28"/>
          <w:szCs w:val="28"/>
          <w:lang w:eastAsia="ru-RU"/>
        </w:rPr>
        <w:t>:- первый - подготовительный этап, предварительное накопление музыкального опыта, музыкальных впечатлений. Он может быть разным по времени и зависеть от степени сложности: задач, которые учитель ставит перед собой;- второй - собственно общение, объединенное в сознании учащихся в различных примерах с позиции их тождества, единства. Подвести учащихся к общению так, чтобы они его сделали сами.</w:t>
      </w:r>
    </w:p>
    <w:p w14:paraId="6D4A8E16"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Метод эмоционального воздействия - усиление показа и рассказа о произведении словом, мимикой, жестом. Следует помнить, что сильное эмоциональное воздействие на учащихся можно произвести только при обстоятельствах доверия и взаимопонимания. Этому способствует интерес школьников к истории музыки, отношение к ней выдающихся людей. Можно воспользоваться фактами исполнения музыкального произведения, интересным рассказом о его образном содержании, отдельными чертами выразительных средств, удивление их новыми фактами из жизни композитора и тому подобное.</w:t>
      </w:r>
    </w:p>
    <w:p w14:paraId="6039D84D"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Метод анализа предполагает разбор музыки, ее характер. Он полезен при определении различных жанров, изменения темпа, метроритму, сопоставлении интерпретации различных произведений, манера исполнения и тому подобное.</w:t>
      </w:r>
    </w:p>
    <w:p w14:paraId="262BFAFC"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lastRenderedPageBreak/>
        <w:t>Метод сравнения метроритма стиха и мелодии вызывает творческий поиск. Репродуктивная функция метода помогает ученикам усвоить материал программы, открыть новое и получить основы общих знаний. Можно сравнивать марш с вальсом, марш военный с кукольным. Полезно сравнивать изменение темпа, ритма, динамики, метра, что влияет на музыкальный образ, эмоциональные ощущения.</w:t>
      </w:r>
    </w:p>
    <w:p w14:paraId="00485670"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 xml:space="preserve">Метод «забегание вперед» и «возвращение» к уже пройденному материалу. Этот метод в педагогике называют еще методом перспективы и ретроспективы. Перспектива связана с задачей предсказания, а ретроспектива - умением видеть прошлое, что ранее встречалось, в новых условиях уметь использовать и оценивать. При этом возникают три положительных момента:- во-первых, изучение новой темы на уже знакомом материале становится наиболее легким;- во-вторых, при таком повторении изучения музыкального материала поднимается на уровень большей сложности, большей содержательности;- в-третьих, при таком сочетании новой темы со знакомым материалом подчеркивается единство и непрерывность процесса овладения </w:t>
      </w:r>
      <w:r>
        <w:rPr>
          <w:rFonts w:ascii="Times New Roman" w:eastAsia="Times New Roman" w:hAnsi="Times New Roman" w:cs="Times New Roman"/>
          <w:sz w:val="28"/>
          <w:szCs w:val="28"/>
          <w:lang w:eastAsia="ru-RU"/>
        </w:rPr>
        <w:t>музыкальной культурой</w:t>
      </w:r>
      <w:r w:rsidRPr="000D194E">
        <w:rPr>
          <w:rFonts w:ascii="Times New Roman" w:eastAsia="Times New Roman" w:hAnsi="Times New Roman" w:cs="Times New Roman"/>
          <w:sz w:val="28"/>
          <w:szCs w:val="28"/>
          <w:lang w:eastAsia="ru-RU"/>
        </w:rPr>
        <w:t>.</w:t>
      </w:r>
    </w:p>
    <w:p w14:paraId="7228C5B3" w14:textId="77777777" w:rsid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Индуктивный метод (от лат. «введение») - направление мышления, при котором из частных суждений возникают общие, происходит движение от частного к общему.</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 xml:space="preserve">Дедуктивный метод (от лат. De </w:t>
      </w:r>
      <w:proofErr w:type="spellStart"/>
      <w:r w:rsidRPr="000D194E">
        <w:rPr>
          <w:rFonts w:ascii="Times New Roman" w:eastAsia="Times New Roman" w:hAnsi="Times New Roman" w:cs="Times New Roman"/>
          <w:sz w:val="28"/>
          <w:szCs w:val="28"/>
          <w:lang w:eastAsia="ru-RU"/>
        </w:rPr>
        <w:t>ductio</w:t>
      </w:r>
      <w:proofErr w:type="spellEnd"/>
      <w:r w:rsidRPr="000D194E">
        <w:rPr>
          <w:rFonts w:ascii="Times New Roman" w:eastAsia="Times New Roman" w:hAnsi="Times New Roman" w:cs="Times New Roman"/>
          <w:sz w:val="28"/>
          <w:szCs w:val="28"/>
          <w:lang w:eastAsia="ru-RU"/>
        </w:rPr>
        <w:t xml:space="preserve"> - выведение) - направление мышления, при котором познания на основании общих закономерностей движется от </w:t>
      </w:r>
      <w:r>
        <w:rPr>
          <w:rFonts w:ascii="Times New Roman" w:eastAsia="Times New Roman" w:hAnsi="Times New Roman" w:cs="Times New Roman"/>
          <w:sz w:val="28"/>
          <w:szCs w:val="28"/>
          <w:lang w:eastAsia="ru-RU"/>
        </w:rPr>
        <w:t>общего к собственному</w:t>
      </w:r>
      <w:r w:rsidRPr="000D19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Два последних метода чаще всего используются при анализе. Таким образом, выбор учителем определенного метода зависит от музыкального произведения, особенностей музыкальной деятельности, возможностей конкретного ребенка или группы учеников. Перспективу дальнейшего развития мы видим в творческом подходе, который дает возможность каждый раз по-новому использовать нужный метод.</w:t>
      </w:r>
    </w:p>
    <w:p w14:paraId="21355B04" w14:textId="77777777" w:rsidR="000D194E" w:rsidRDefault="000D194E" w:rsidP="000D194E">
      <w:pPr>
        <w:spacing w:after="0" w:line="360" w:lineRule="auto"/>
        <w:ind w:firstLine="709"/>
        <w:jc w:val="center"/>
        <w:rPr>
          <w:rFonts w:ascii="Times New Roman" w:eastAsia="Times New Roman" w:hAnsi="Times New Roman" w:cs="Times New Roman"/>
          <w:b/>
          <w:sz w:val="28"/>
          <w:szCs w:val="28"/>
          <w:lang w:eastAsia="ru-RU"/>
        </w:rPr>
      </w:pPr>
    </w:p>
    <w:p w14:paraId="16F17B67" w14:textId="77777777" w:rsidR="000D194E" w:rsidRPr="000D194E" w:rsidRDefault="000D194E" w:rsidP="000D194E">
      <w:pPr>
        <w:spacing w:after="0" w:line="360" w:lineRule="auto"/>
        <w:ind w:firstLine="709"/>
        <w:jc w:val="center"/>
        <w:rPr>
          <w:rFonts w:ascii="Times New Roman" w:eastAsia="Times New Roman" w:hAnsi="Times New Roman" w:cs="Times New Roman"/>
          <w:b/>
          <w:sz w:val="28"/>
          <w:szCs w:val="28"/>
          <w:lang w:eastAsia="ru-RU"/>
        </w:rPr>
      </w:pPr>
      <w:r w:rsidRPr="000D194E">
        <w:rPr>
          <w:rFonts w:ascii="Times New Roman" w:eastAsia="Times New Roman" w:hAnsi="Times New Roman" w:cs="Times New Roman"/>
          <w:b/>
          <w:sz w:val="28"/>
          <w:szCs w:val="28"/>
          <w:lang w:eastAsia="ru-RU"/>
        </w:rPr>
        <w:lastRenderedPageBreak/>
        <w:t>Общая характеристика методов и приемов, используемых при обучении музыке</w:t>
      </w:r>
    </w:p>
    <w:p w14:paraId="4917D4D1" w14:textId="77777777" w:rsidR="000D194E" w:rsidRP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Успешность формирования музыкального восприятия школьников зависит прежде всего от методического обеспечения учебного процесса. Учитель должен владеть многими методами и приемами, чтобы выбрать наиболее целесообразные из них для решения конкретной задачи.</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Основными методами формирования музыкального восприятия известный музыковед Б. В. Асафьев считал методы наведения и наблюдения. Суть метода наведения заключается в следующем отборе музыкальных произведений и воздействий, которые позволяют незаметно для слушателей направить их восприятия к «разумной цели». С помощью метода наблюдения вызывается активное слух</w:t>
      </w:r>
      <w:r>
        <w:rPr>
          <w:rFonts w:ascii="Times New Roman" w:eastAsia="Times New Roman" w:hAnsi="Times New Roman" w:cs="Times New Roman"/>
          <w:sz w:val="28"/>
          <w:szCs w:val="28"/>
          <w:lang w:eastAsia="ru-RU"/>
        </w:rPr>
        <w:t>овое внимание к музык</w:t>
      </w:r>
      <w:r w:rsidRPr="000D19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В педагогическом аспекте целесообразнее говорить о группе методов наведения (беседа, рассказ, объяснение, комментирование) и наблюдения (художественно-педагогический анализ, моделирование, сопоставление по контрасту и аналогии и т.д.). Это деление условно, ведь, например, методы моделирования или сопоставление по контрасту и аналогии также выполняют функцию наведения слушателей на восприятие определенного содержания. Художественно-педагогическое общение - процесс сложный, многогранный и динамичный. Учителю приходится постоянно решать новые задачи, регулировать процесс общения, стимулировать участие в нем учеников, соотносить ситуации общения с содержанием работы. То есть, метод художественно-педагогического общения является многофункциональным.</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 xml:space="preserve">Эмоциональный аспект является определяющим для художественно-педагогического общения. Если ученики равнодушны, например, к музыке Ф.Шопена или Баха, никакие разговоры о глубоком художественном мире их произведений не будут иметь для них никакого значения. Только установление эмоционально-духовной связи между учениками и музыкальным произведением будет способствовать постижению его эстетического содержания. Этот фактор на уроках музыки </w:t>
      </w:r>
      <w:r w:rsidRPr="000D194E">
        <w:rPr>
          <w:rFonts w:ascii="Times New Roman" w:eastAsia="Times New Roman" w:hAnsi="Times New Roman" w:cs="Times New Roman"/>
          <w:sz w:val="28"/>
          <w:szCs w:val="28"/>
          <w:lang w:eastAsia="ru-RU"/>
        </w:rPr>
        <w:lastRenderedPageBreak/>
        <w:t>приобретает решающее значение.</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Необходимость эмоциональной настроенности учеников на восприятие музыки отражена в понятии «эмоциональная драматургия урока». Эмоциональная настроенность класса не означает постоянной готовности к музыкальной деятельности, ведь невозможно создать устойчивую атмосферу заинтересованности, живого интереса в течение всего урока. Даже сильное эмоциональное впечатление, созданное на уроке, вскоре размывается и исчезает. Поэтому эмоциональная драматургия общения выступает одним из средств активизации эмоционального отношения школьников к музыке, создание атмосферы заинтересованности муз</w:t>
      </w:r>
      <w:r>
        <w:rPr>
          <w:rFonts w:ascii="Times New Roman" w:eastAsia="Times New Roman" w:hAnsi="Times New Roman" w:cs="Times New Roman"/>
          <w:sz w:val="28"/>
          <w:szCs w:val="28"/>
          <w:lang w:eastAsia="ru-RU"/>
        </w:rPr>
        <w:t>ыкальной деятельностью</w:t>
      </w:r>
      <w:r w:rsidRPr="000D19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Ученики очень чувствительны к тому, как с ними общаются: как с пассивными объектами воздействия, или как с «живыми людьми». Положительный эффект дает предоставление им возможности выбора позиции, признание права на собственное мнение и тому подобное.</w:t>
      </w:r>
      <w:r>
        <w:rPr>
          <w:rFonts w:ascii="Times New Roman" w:eastAsia="Times New Roman" w:hAnsi="Times New Roman" w:cs="Times New Roman"/>
          <w:sz w:val="28"/>
          <w:szCs w:val="28"/>
          <w:lang w:eastAsia="ru-RU"/>
        </w:rPr>
        <w:t xml:space="preserve"> </w:t>
      </w:r>
      <w:r w:rsidRPr="000D194E">
        <w:rPr>
          <w:rFonts w:ascii="Times New Roman" w:eastAsia="Times New Roman" w:hAnsi="Times New Roman" w:cs="Times New Roman"/>
          <w:sz w:val="28"/>
          <w:szCs w:val="28"/>
          <w:lang w:eastAsia="ru-RU"/>
        </w:rPr>
        <w:t>Педагогическая практика выработала много приемов и методов косвенного воздействия на слушателей, что дает возможность сделать теоретические и практические обобщения. Б.В. Асафьев указывал в этой связи, что педагог должен так подобрать и распределить материал, чтобы постоянно иметь в виду своего рода индукцию - наведение внимания слушателей на то, что ему желательно, именно на те элементы музыки, которые составляют в данный мо</w:t>
      </w:r>
      <w:r>
        <w:rPr>
          <w:rFonts w:ascii="Times New Roman" w:eastAsia="Times New Roman" w:hAnsi="Times New Roman" w:cs="Times New Roman"/>
          <w:sz w:val="28"/>
          <w:szCs w:val="28"/>
          <w:lang w:eastAsia="ru-RU"/>
        </w:rPr>
        <w:t xml:space="preserve">мент объект наблюдения </w:t>
      </w:r>
      <w:r w:rsidRPr="000D194E">
        <w:rPr>
          <w:rFonts w:ascii="Times New Roman" w:eastAsia="Times New Roman" w:hAnsi="Times New Roman" w:cs="Times New Roman"/>
          <w:sz w:val="28"/>
          <w:szCs w:val="28"/>
          <w:lang w:eastAsia="ru-RU"/>
        </w:rPr>
        <w:t>.</w:t>
      </w:r>
    </w:p>
    <w:p w14:paraId="324C2AD2"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2F138C69"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1BFE74FC"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0BDA9D0D"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5CC7A35C"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71D2DDA1"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418D6831"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68E2FFA2"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6775CFE7"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2DB5B9E5" w14:textId="77777777" w:rsidR="000D194E" w:rsidRDefault="000D194E" w:rsidP="000D194E">
      <w:pPr>
        <w:spacing w:after="0" w:line="360" w:lineRule="auto"/>
        <w:ind w:firstLine="709"/>
        <w:outlineLvl w:val="2"/>
        <w:rPr>
          <w:rFonts w:ascii="Times New Roman" w:eastAsia="Times New Roman" w:hAnsi="Times New Roman" w:cs="Times New Roman"/>
          <w:b/>
          <w:bCs/>
          <w:sz w:val="28"/>
          <w:szCs w:val="28"/>
          <w:lang w:eastAsia="ru-RU"/>
        </w:rPr>
      </w:pPr>
    </w:p>
    <w:p w14:paraId="2FA94C07" w14:textId="77777777" w:rsidR="000D194E" w:rsidRPr="000D194E" w:rsidRDefault="000D194E" w:rsidP="00B01AA8">
      <w:pPr>
        <w:spacing w:after="0" w:line="360" w:lineRule="auto"/>
        <w:ind w:firstLine="709"/>
        <w:jc w:val="center"/>
        <w:outlineLvl w:val="2"/>
        <w:rPr>
          <w:rFonts w:ascii="Times New Roman" w:eastAsia="Times New Roman" w:hAnsi="Times New Roman" w:cs="Times New Roman"/>
          <w:b/>
          <w:bCs/>
          <w:sz w:val="28"/>
          <w:szCs w:val="28"/>
          <w:lang w:eastAsia="ru-RU"/>
        </w:rPr>
      </w:pPr>
      <w:r w:rsidRPr="000D194E">
        <w:rPr>
          <w:rFonts w:ascii="Times New Roman" w:eastAsia="Times New Roman" w:hAnsi="Times New Roman" w:cs="Times New Roman"/>
          <w:b/>
          <w:bCs/>
          <w:sz w:val="28"/>
          <w:szCs w:val="28"/>
          <w:lang w:eastAsia="ru-RU"/>
        </w:rPr>
        <w:lastRenderedPageBreak/>
        <w:t>Список литературы</w:t>
      </w:r>
    </w:p>
    <w:p w14:paraId="0CD6671D" w14:textId="77777777" w:rsidR="000D194E" w:rsidRPr="000D194E" w:rsidRDefault="000D194E" w:rsidP="000D194E">
      <w:pPr>
        <w:spacing w:after="0" w:line="360" w:lineRule="auto"/>
        <w:ind w:firstLine="709"/>
        <w:rPr>
          <w:rFonts w:ascii="Times New Roman" w:eastAsia="Times New Roman" w:hAnsi="Times New Roman" w:cs="Times New Roman"/>
          <w:sz w:val="28"/>
          <w:szCs w:val="28"/>
          <w:lang w:eastAsia="ru-RU"/>
        </w:rPr>
      </w:pPr>
      <w:r w:rsidRPr="000D194E">
        <w:rPr>
          <w:rFonts w:ascii="Times New Roman" w:eastAsia="Times New Roman" w:hAnsi="Times New Roman" w:cs="Times New Roman"/>
          <w:sz w:val="28"/>
          <w:szCs w:val="28"/>
          <w:lang w:eastAsia="ru-RU"/>
        </w:rPr>
        <w:t>1. Аверченко, А.Т. Вопросы воспитания / А.Т. Аверченко; Художник А.М. Елисеев. - М.: ЭНАС-КНИГА, 2012. - 64 c.</w:t>
      </w:r>
      <w:r w:rsidRPr="000D194E">
        <w:rPr>
          <w:rFonts w:ascii="Times New Roman" w:eastAsia="Times New Roman" w:hAnsi="Times New Roman" w:cs="Times New Roman"/>
          <w:sz w:val="28"/>
          <w:szCs w:val="28"/>
          <w:lang w:eastAsia="ru-RU"/>
        </w:rPr>
        <w:br/>
        <w:t xml:space="preserve">2. </w:t>
      </w:r>
      <w:proofErr w:type="spellStart"/>
      <w:r w:rsidRPr="000D194E">
        <w:rPr>
          <w:rFonts w:ascii="Times New Roman" w:eastAsia="Times New Roman" w:hAnsi="Times New Roman" w:cs="Times New Roman"/>
          <w:sz w:val="28"/>
          <w:szCs w:val="28"/>
          <w:lang w:eastAsia="ru-RU"/>
        </w:rPr>
        <w:t>Башаркина</w:t>
      </w:r>
      <w:proofErr w:type="spellEnd"/>
      <w:r w:rsidRPr="000D194E">
        <w:rPr>
          <w:rFonts w:ascii="Times New Roman" w:eastAsia="Times New Roman" w:hAnsi="Times New Roman" w:cs="Times New Roman"/>
          <w:sz w:val="28"/>
          <w:szCs w:val="28"/>
          <w:lang w:eastAsia="ru-RU"/>
        </w:rPr>
        <w:t xml:space="preserve"> Е.А. Общая педагогика. Могилев: МГУ им. А.А. Кулешова, 2011. — 224 с.</w:t>
      </w:r>
      <w:r w:rsidRPr="000D194E">
        <w:rPr>
          <w:rFonts w:ascii="Times New Roman" w:eastAsia="Times New Roman" w:hAnsi="Times New Roman" w:cs="Times New Roman"/>
          <w:sz w:val="28"/>
          <w:szCs w:val="28"/>
          <w:lang w:eastAsia="ru-RU"/>
        </w:rPr>
        <w:br/>
        <w:t xml:space="preserve">3. </w:t>
      </w:r>
      <w:proofErr w:type="spellStart"/>
      <w:r w:rsidRPr="000D194E">
        <w:rPr>
          <w:rFonts w:ascii="Times New Roman" w:eastAsia="Times New Roman" w:hAnsi="Times New Roman" w:cs="Times New Roman"/>
          <w:sz w:val="28"/>
          <w:szCs w:val="28"/>
          <w:lang w:eastAsia="ru-RU"/>
        </w:rPr>
        <w:t>Бойсан</w:t>
      </w:r>
      <w:proofErr w:type="spellEnd"/>
      <w:r w:rsidRPr="000D194E">
        <w:rPr>
          <w:rFonts w:ascii="Times New Roman" w:eastAsia="Times New Roman" w:hAnsi="Times New Roman" w:cs="Times New Roman"/>
          <w:sz w:val="28"/>
          <w:szCs w:val="28"/>
          <w:lang w:eastAsia="ru-RU"/>
        </w:rPr>
        <w:t xml:space="preserve"> В. Музыкальные дидактические игры // Искусство и образование. - 2002. - № 5. - с. 19 - 20.</w:t>
      </w:r>
      <w:r w:rsidRPr="000D194E">
        <w:rPr>
          <w:rFonts w:ascii="Times New Roman" w:eastAsia="Times New Roman" w:hAnsi="Times New Roman" w:cs="Times New Roman"/>
          <w:sz w:val="28"/>
          <w:szCs w:val="28"/>
          <w:lang w:eastAsia="ru-RU"/>
        </w:rPr>
        <w:br/>
        <w:t>4. Гончарова, О.В. Теория и методика музыкального воспитания: Учебник для студ. учреждений сред. проф. образования / О.В. Гончарова, Ю.С. Богачинская. - М.: ИЦ Академия, 2012. - 256 c.</w:t>
      </w:r>
      <w:r w:rsidRPr="000D194E">
        <w:rPr>
          <w:rFonts w:ascii="Times New Roman" w:eastAsia="Times New Roman" w:hAnsi="Times New Roman" w:cs="Times New Roman"/>
          <w:sz w:val="28"/>
          <w:szCs w:val="28"/>
          <w:lang w:eastAsia="ru-RU"/>
        </w:rPr>
        <w:br/>
        <w:t>5. Гороховская Н. Царь музыки // Начальное образование. - 2004. - № 11. - с. 20</w:t>
      </w:r>
      <w:r w:rsidRPr="000D194E">
        <w:rPr>
          <w:rFonts w:ascii="Times New Roman" w:eastAsia="Times New Roman" w:hAnsi="Times New Roman" w:cs="Times New Roman"/>
          <w:sz w:val="28"/>
          <w:szCs w:val="28"/>
          <w:lang w:eastAsia="ru-RU"/>
        </w:rPr>
        <w:br/>
        <w:t xml:space="preserve">6. </w:t>
      </w:r>
      <w:proofErr w:type="spellStart"/>
      <w:r w:rsidRPr="000D194E">
        <w:rPr>
          <w:rFonts w:ascii="Times New Roman" w:eastAsia="Times New Roman" w:hAnsi="Times New Roman" w:cs="Times New Roman"/>
          <w:sz w:val="28"/>
          <w:szCs w:val="28"/>
          <w:lang w:eastAsia="ru-RU"/>
        </w:rPr>
        <w:t>Гуминский</w:t>
      </w:r>
      <w:proofErr w:type="spellEnd"/>
      <w:r w:rsidRPr="000D194E">
        <w:rPr>
          <w:rFonts w:ascii="Times New Roman" w:eastAsia="Times New Roman" w:hAnsi="Times New Roman" w:cs="Times New Roman"/>
          <w:sz w:val="28"/>
          <w:szCs w:val="28"/>
          <w:lang w:eastAsia="ru-RU"/>
        </w:rPr>
        <w:t xml:space="preserve"> А. Интерактивные методы на уроках музыки // Завуч. - 2004. - № 32. - с. 4 - 10.</w:t>
      </w:r>
      <w:r w:rsidRPr="000D194E">
        <w:rPr>
          <w:rFonts w:ascii="Times New Roman" w:eastAsia="Times New Roman" w:hAnsi="Times New Roman" w:cs="Times New Roman"/>
          <w:sz w:val="28"/>
          <w:szCs w:val="28"/>
          <w:lang w:eastAsia="ru-RU"/>
        </w:rPr>
        <w:br/>
        <w:t>7. Дорошенко Т. Методы обучения восприятие музыки // Начальная школа. - 2003. - № 6. - с. 18 - 20.</w:t>
      </w:r>
      <w:r w:rsidRPr="000D194E">
        <w:rPr>
          <w:rFonts w:ascii="Times New Roman" w:eastAsia="Times New Roman" w:hAnsi="Times New Roman" w:cs="Times New Roman"/>
          <w:sz w:val="28"/>
          <w:szCs w:val="28"/>
          <w:lang w:eastAsia="ru-RU"/>
        </w:rPr>
        <w:br/>
        <w:t xml:space="preserve">8. </w:t>
      </w:r>
      <w:proofErr w:type="spellStart"/>
      <w:r w:rsidRPr="000D194E">
        <w:rPr>
          <w:rFonts w:ascii="Times New Roman" w:eastAsia="Times New Roman" w:hAnsi="Times New Roman" w:cs="Times New Roman"/>
          <w:sz w:val="28"/>
          <w:szCs w:val="28"/>
          <w:lang w:eastAsia="ru-RU"/>
        </w:rPr>
        <w:t>Курнавина</w:t>
      </w:r>
      <w:proofErr w:type="spellEnd"/>
      <w:r w:rsidRPr="000D194E">
        <w:rPr>
          <w:rFonts w:ascii="Times New Roman" w:eastAsia="Times New Roman" w:hAnsi="Times New Roman" w:cs="Times New Roman"/>
          <w:sz w:val="28"/>
          <w:szCs w:val="28"/>
          <w:lang w:eastAsia="ru-RU"/>
        </w:rPr>
        <w:t xml:space="preserve">, О.А. О первоначальном </w:t>
      </w:r>
      <w:proofErr w:type="spellStart"/>
      <w:r w:rsidRPr="000D194E">
        <w:rPr>
          <w:rFonts w:ascii="Times New Roman" w:eastAsia="Times New Roman" w:hAnsi="Times New Roman" w:cs="Times New Roman"/>
          <w:sz w:val="28"/>
          <w:szCs w:val="28"/>
          <w:lang w:eastAsia="ru-RU"/>
        </w:rPr>
        <w:t>музыкальномвоспитании</w:t>
      </w:r>
      <w:proofErr w:type="spellEnd"/>
      <w:r w:rsidRPr="000D194E">
        <w:rPr>
          <w:rFonts w:ascii="Times New Roman" w:eastAsia="Times New Roman" w:hAnsi="Times New Roman" w:cs="Times New Roman"/>
          <w:sz w:val="28"/>
          <w:szCs w:val="28"/>
          <w:lang w:eastAsia="ru-RU"/>
        </w:rPr>
        <w:t xml:space="preserve">: Мысли педагога-практика / О.А. </w:t>
      </w:r>
      <w:proofErr w:type="spellStart"/>
      <w:r w:rsidRPr="000D194E">
        <w:rPr>
          <w:rFonts w:ascii="Times New Roman" w:eastAsia="Times New Roman" w:hAnsi="Times New Roman" w:cs="Times New Roman"/>
          <w:sz w:val="28"/>
          <w:szCs w:val="28"/>
          <w:lang w:eastAsia="ru-RU"/>
        </w:rPr>
        <w:t>Курнавина</w:t>
      </w:r>
      <w:proofErr w:type="spellEnd"/>
      <w:r w:rsidRPr="000D194E">
        <w:rPr>
          <w:rFonts w:ascii="Times New Roman" w:eastAsia="Times New Roman" w:hAnsi="Times New Roman" w:cs="Times New Roman"/>
          <w:sz w:val="28"/>
          <w:szCs w:val="28"/>
          <w:lang w:eastAsia="ru-RU"/>
        </w:rPr>
        <w:t>. - СПб.: Композитор, 2012. - 40 c.</w:t>
      </w:r>
      <w:r w:rsidRPr="000D194E">
        <w:rPr>
          <w:rFonts w:ascii="Times New Roman" w:eastAsia="Times New Roman" w:hAnsi="Times New Roman" w:cs="Times New Roman"/>
          <w:sz w:val="28"/>
          <w:szCs w:val="28"/>
          <w:lang w:eastAsia="ru-RU"/>
        </w:rPr>
        <w:br/>
        <w:t xml:space="preserve">9. </w:t>
      </w:r>
      <w:proofErr w:type="spellStart"/>
      <w:r w:rsidRPr="000D194E">
        <w:rPr>
          <w:rFonts w:ascii="Times New Roman" w:eastAsia="Times New Roman" w:hAnsi="Times New Roman" w:cs="Times New Roman"/>
          <w:sz w:val="28"/>
          <w:szCs w:val="28"/>
          <w:lang w:eastAsia="ru-RU"/>
        </w:rPr>
        <w:t>Осеннева</w:t>
      </w:r>
      <w:proofErr w:type="spellEnd"/>
      <w:r w:rsidRPr="000D194E">
        <w:rPr>
          <w:rFonts w:ascii="Times New Roman" w:eastAsia="Times New Roman" w:hAnsi="Times New Roman" w:cs="Times New Roman"/>
          <w:sz w:val="28"/>
          <w:szCs w:val="28"/>
          <w:lang w:eastAsia="ru-RU"/>
        </w:rPr>
        <w:t xml:space="preserve">, М.С. Теория и методика музыкального воспитания: Учебник для студ. учреждений высш. проф. образования / М.С. </w:t>
      </w:r>
      <w:proofErr w:type="spellStart"/>
      <w:r w:rsidRPr="000D194E">
        <w:rPr>
          <w:rFonts w:ascii="Times New Roman" w:eastAsia="Times New Roman" w:hAnsi="Times New Roman" w:cs="Times New Roman"/>
          <w:sz w:val="28"/>
          <w:szCs w:val="28"/>
          <w:lang w:eastAsia="ru-RU"/>
        </w:rPr>
        <w:t>Осеннева</w:t>
      </w:r>
      <w:proofErr w:type="spellEnd"/>
      <w:r w:rsidRPr="000D194E">
        <w:rPr>
          <w:rFonts w:ascii="Times New Roman" w:eastAsia="Times New Roman" w:hAnsi="Times New Roman" w:cs="Times New Roman"/>
          <w:sz w:val="28"/>
          <w:szCs w:val="28"/>
          <w:lang w:eastAsia="ru-RU"/>
        </w:rPr>
        <w:t>. - М.: ИЦ Академия, 2013. - 272 c.</w:t>
      </w:r>
      <w:r w:rsidRPr="000D194E">
        <w:rPr>
          <w:rFonts w:ascii="Times New Roman" w:eastAsia="Times New Roman" w:hAnsi="Times New Roman" w:cs="Times New Roman"/>
          <w:sz w:val="28"/>
          <w:szCs w:val="28"/>
          <w:lang w:eastAsia="ru-RU"/>
        </w:rPr>
        <w:br/>
        <w:t>10. Рагозина В. Особенности методики развития творческих способностей младших школьников. - Искусство и образование. - 2004. - № 5. - с. 5 - 8.</w:t>
      </w:r>
    </w:p>
    <w:p w14:paraId="183E6A5A" w14:textId="77777777" w:rsidR="00E40E72" w:rsidRPr="000D194E" w:rsidRDefault="00E40E72" w:rsidP="000D194E">
      <w:pPr>
        <w:spacing w:after="0" w:line="360" w:lineRule="auto"/>
        <w:ind w:firstLine="709"/>
        <w:rPr>
          <w:sz w:val="28"/>
          <w:szCs w:val="28"/>
        </w:rPr>
      </w:pPr>
    </w:p>
    <w:sectPr w:rsidR="00E40E72" w:rsidRPr="000D194E" w:rsidSect="000D194E">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4E"/>
    <w:rsid w:val="00060C9E"/>
    <w:rsid w:val="00060CAE"/>
    <w:rsid w:val="00083137"/>
    <w:rsid w:val="00092FBD"/>
    <w:rsid w:val="000D00D7"/>
    <w:rsid w:val="000D194E"/>
    <w:rsid w:val="001637AC"/>
    <w:rsid w:val="0018276F"/>
    <w:rsid w:val="00193B8A"/>
    <w:rsid w:val="001B4A21"/>
    <w:rsid w:val="00214854"/>
    <w:rsid w:val="003437F5"/>
    <w:rsid w:val="00385F7A"/>
    <w:rsid w:val="00573CE2"/>
    <w:rsid w:val="005A2AC4"/>
    <w:rsid w:val="006B04A0"/>
    <w:rsid w:val="007A31BD"/>
    <w:rsid w:val="00811326"/>
    <w:rsid w:val="008E071C"/>
    <w:rsid w:val="008F350B"/>
    <w:rsid w:val="0099265A"/>
    <w:rsid w:val="009D5C4D"/>
    <w:rsid w:val="00A25520"/>
    <w:rsid w:val="00AA6832"/>
    <w:rsid w:val="00B01AA8"/>
    <w:rsid w:val="00B039F2"/>
    <w:rsid w:val="00BC5434"/>
    <w:rsid w:val="00BE3818"/>
    <w:rsid w:val="00C04A85"/>
    <w:rsid w:val="00C64FA5"/>
    <w:rsid w:val="00E40E72"/>
    <w:rsid w:val="00FE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F465"/>
  <w15:docId w15:val="{EFC3C8E3-5B3D-487D-A50C-0B7D76E5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CE2"/>
  </w:style>
  <w:style w:type="paragraph" w:styleId="3">
    <w:name w:val="heading 3"/>
    <w:basedOn w:val="a"/>
    <w:link w:val="30"/>
    <w:uiPriority w:val="9"/>
    <w:qFormat/>
    <w:rsid w:val="000D19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194E"/>
    <w:rPr>
      <w:rFonts w:ascii="Times New Roman" w:eastAsia="Times New Roman" w:hAnsi="Times New Roman" w:cs="Times New Roman"/>
      <w:b/>
      <w:bCs/>
      <w:sz w:val="27"/>
      <w:szCs w:val="27"/>
      <w:lang w:eastAsia="ru-RU"/>
    </w:rPr>
  </w:style>
  <w:style w:type="paragraph" w:styleId="a3">
    <w:name w:val="No Spacing"/>
    <w:link w:val="a4"/>
    <w:uiPriority w:val="1"/>
    <w:qFormat/>
    <w:rsid w:val="000D194E"/>
    <w:pPr>
      <w:spacing w:after="0" w:line="240" w:lineRule="auto"/>
    </w:pPr>
    <w:rPr>
      <w:rFonts w:eastAsiaTheme="minorEastAsia"/>
    </w:rPr>
  </w:style>
  <w:style w:type="character" w:customStyle="1" w:styleId="a4">
    <w:name w:val="Без интервала Знак"/>
    <w:basedOn w:val="a0"/>
    <w:link w:val="a3"/>
    <w:uiPriority w:val="1"/>
    <w:rsid w:val="000D194E"/>
    <w:rPr>
      <w:rFonts w:eastAsiaTheme="minorEastAsia"/>
    </w:rPr>
  </w:style>
  <w:style w:type="paragraph" w:styleId="a5">
    <w:name w:val="Balloon Text"/>
    <w:basedOn w:val="a"/>
    <w:link w:val="a6"/>
    <w:uiPriority w:val="99"/>
    <w:semiHidden/>
    <w:unhideWhenUsed/>
    <w:rsid w:val="000D19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5909">
      <w:bodyDiv w:val="1"/>
      <w:marLeft w:val="0"/>
      <w:marRight w:val="0"/>
      <w:marTop w:val="0"/>
      <w:marBottom w:val="0"/>
      <w:divBdr>
        <w:top w:val="none" w:sz="0" w:space="0" w:color="auto"/>
        <w:left w:val="none" w:sz="0" w:space="0" w:color="auto"/>
        <w:bottom w:val="none" w:sz="0" w:space="0" w:color="auto"/>
        <w:right w:val="none" w:sz="0" w:space="0" w:color="auto"/>
      </w:divBdr>
      <w:divsChild>
        <w:div w:id="1766877468">
          <w:marLeft w:val="0"/>
          <w:marRight w:val="0"/>
          <w:marTop w:val="0"/>
          <w:marBottom w:val="0"/>
          <w:divBdr>
            <w:top w:val="none" w:sz="0" w:space="0" w:color="auto"/>
            <w:left w:val="none" w:sz="0" w:space="0" w:color="auto"/>
            <w:bottom w:val="none" w:sz="0" w:space="0" w:color="auto"/>
            <w:right w:val="none" w:sz="0" w:space="0" w:color="auto"/>
          </w:divBdr>
        </w:div>
        <w:div w:id="1862358897">
          <w:marLeft w:val="0"/>
          <w:marRight w:val="0"/>
          <w:marTop w:val="0"/>
          <w:marBottom w:val="0"/>
          <w:divBdr>
            <w:top w:val="none" w:sz="0" w:space="0" w:color="auto"/>
            <w:left w:val="none" w:sz="0" w:space="0" w:color="auto"/>
            <w:bottom w:val="none" w:sz="0" w:space="0" w:color="auto"/>
            <w:right w:val="none" w:sz="0" w:space="0" w:color="auto"/>
          </w:divBdr>
        </w:div>
        <w:div w:id="504907725">
          <w:marLeft w:val="0"/>
          <w:marRight w:val="0"/>
          <w:marTop w:val="0"/>
          <w:marBottom w:val="0"/>
          <w:divBdr>
            <w:top w:val="none" w:sz="0" w:space="0" w:color="auto"/>
            <w:left w:val="none" w:sz="0" w:space="0" w:color="auto"/>
            <w:bottom w:val="none" w:sz="0" w:space="0" w:color="auto"/>
            <w:right w:val="none" w:sz="0" w:space="0" w:color="auto"/>
          </w:divBdr>
        </w:div>
        <w:div w:id="81934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755F76386495A93CBA6CC41F80498"/>
        <w:category>
          <w:name w:val="Общие"/>
          <w:gallery w:val="placeholder"/>
        </w:category>
        <w:types>
          <w:type w:val="bbPlcHdr"/>
        </w:types>
        <w:behaviors>
          <w:behavior w:val="content"/>
        </w:behaviors>
        <w:guid w:val="{8B96A4D2-C3B6-424C-A233-4DA60779A13B}"/>
      </w:docPartPr>
      <w:docPartBody>
        <w:p w:rsidR="00C343F8" w:rsidRDefault="00844DF3" w:rsidP="00844DF3">
          <w:pPr>
            <w:pStyle w:val="BC2755F76386495A93CBA6CC41F80498"/>
          </w:pPr>
          <w:r>
            <w:rPr>
              <w:rFonts w:asciiTheme="majorHAnsi" w:eastAsiaTheme="majorEastAsia" w:hAnsiTheme="majorHAnsi" w:cstheme="majorBidi"/>
              <w:color w:val="4472C4" w:themeColor="accent1"/>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44DF3"/>
    <w:rsid w:val="00844DF3"/>
    <w:rsid w:val="00A17DC5"/>
    <w:rsid w:val="00C3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C2755F76386495A93CBA6CC41F80498">
    <w:name w:val="BC2755F76386495A93CBA6CC41F80498"/>
    <w:rsid w:val="00844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Методы музыкального воспитания</vt:lpstr>
    </vt:vector>
  </TitlesOfParts>
  <Company>Microsoft</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музыкального воспитания</dc:title>
  <dc:creator>qwerty</dc:creator>
  <cp:lastModifiedBy>Эльвира Карабешкина</cp:lastModifiedBy>
  <cp:revision>2</cp:revision>
  <cp:lastPrinted>2021-03-14T19:36:00Z</cp:lastPrinted>
  <dcterms:created xsi:type="dcterms:W3CDTF">2023-06-08T14:17:00Z</dcterms:created>
  <dcterms:modified xsi:type="dcterms:W3CDTF">2023-06-08T14:17:00Z</dcterms:modified>
</cp:coreProperties>
</file>